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E5E" w:rsidRPr="00CE2E5E" w:rsidRDefault="00CE2E5E" w:rsidP="00CE2E5E">
      <w:pPr>
        <w:spacing w:after="0" w:line="240" w:lineRule="auto"/>
        <w:rPr>
          <w:rFonts w:ascii="Times New Roman" w:hAnsi="Times New Roman" w:cs="Times New Roman"/>
          <w:sz w:val="28"/>
          <w:szCs w:val="28"/>
        </w:rPr>
      </w:pPr>
      <w:r w:rsidRPr="00CE2E5E">
        <w:rPr>
          <w:rFonts w:ascii="Times New Roman" w:hAnsi="Times New Roman" w:cs="Times New Roman"/>
          <w:sz w:val="28"/>
          <w:szCs w:val="28"/>
        </w:rPr>
        <w:t>Eric Posner Rejects the “Unwilling or Unable” Test!</w:t>
      </w:r>
    </w:p>
    <w:p w:rsidR="00CE2E5E" w:rsidRPr="00CE2E5E" w:rsidRDefault="00CE2E5E" w:rsidP="00CE2E5E">
      <w:pPr>
        <w:spacing w:after="0" w:line="240" w:lineRule="auto"/>
        <w:rPr>
          <w:rFonts w:ascii="Arial" w:hAnsi="Arial" w:cs="Arial"/>
          <w:sz w:val="20"/>
          <w:szCs w:val="20"/>
        </w:rPr>
      </w:pPr>
      <w:r w:rsidRPr="00CE2E5E">
        <w:rPr>
          <w:rFonts w:ascii="Arial" w:hAnsi="Arial" w:cs="Arial"/>
          <w:sz w:val="20"/>
          <w:szCs w:val="20"/>
        </w:rPr>
        <w:t>Kevin Jon H</w:t>
      </w:r>
      <w:r>
        <w:rPr>
          <w:rFonts w:ascii="Arial" w:hAnsi="Arial" w:cs="Arial"/>
          <w:sz w:val="20"/>
          <w:szCs w:val="20"/>
        </w:rPr>
        <w:t xml:space="preserve">eller, Public International Law </w:t>
      </w:r>
      <w:r w:rsidRPr="00CE2E5E">
        <w:rPr>
          <w:rFonts w:ascii="Arial" w:hAnsi="Arial" w:cs="Arial"/>
          <w:sz w:val="20"/>
          <w:szCs w:val="20"/>
        </w:rPr>
        <w:t>the Universi</w:t>
      </w:r>
      <w:r>
        <w:rPr>
          <w:rFonts w:ascii="Arial" w:hAnsi="Arial" w:cs="Arial"/>
          <w:sz w:val="20"/>
          <w:szCs w:val="20"/>
        </w:rPr>
        <w:t>ty of Amsterdam, Law Australia National University</w:t>
      </w:r>
    </w:p>
    <w:p w:rsidR="00CE2E5E" w:rsidRDefault="00CE2E5E" w:rsidP="00CE2E5E">
      <w:pPr>
        <w:spacing w:after="0" w:line="240" w:lineRule="auto"/>
        <w:rPr>
          <w:rFonts w:ascii="Arial" w:hAnsi="Arial" w:cs="Arial"/>
          <w:sz w:val="20"/>
          <w:szCs w:val="20"/>
        </w:rPr>
      </w:pPr>
      <w:proofErr w:type="spellStart"/>
      <w:r w:rsidRPr="00CE2E5E">
        <w:rPr>
          <w:rFonts w:ascii="Arial" w:hAnsi="Arial" w:cs="Arial"/>
          <w:sz w:val="20"/>
          <w:szCs w:val="20"/>
        </w:rPr>
        <w:t>Opinio</w:t>
      </w:r>
      <w:proofErr w:type="spellEnd"/>
      <w:r w:rsidRPr="00CE2E5E">
        <w:rPr>
          <w:rFonts w:ascii="Arial" w:hAnsi="Arial" w:cs="Arial"/>
          <w:sz w:val="20"/>
          <w:szCs w:val="20"/>
        </w:rPr>
        <w:t xml:space="preserve"> </w:t>
      </w:r>
      <w:proofErr w:type="spellStart"/>
      <w:r w:rsidRPr="00CE2E5E">
        <w:rPr>
          <w:rFonts w:ascii="Arial" w:hAnsi="Arial" w:cs="Arial"/>
          <w:sz w:val="20"/>
          <w:szCs w:val="20"/>
        </w:rPr>
        <w:t>Juris</w:t>
      </w:r>
      <w:proofErr w:type="spellEnd"/>
      <w:r>
        <w:rPr>
          <w:rFonts w:ascii="Arial" w:hAnsi="Arial" w:cs="Arial"/>
          <w:sz w:val="20"/>
          <w:szCs w:val="20"/>
        </w:rPr>
        <w:t xml:space="preserve">       -      Oct 8, 2012</w:t>
      </w:r>
    </w:p>
    <w:p w:rsidR="00CE2E5E" w:rsidRDefault="00CE2E5E" w:rsidP="00CE2E5E">
      <w:pPr>
        <w:spacing w:after="0" w:line="240" w:lineRule="auto"/>
        <w:rPr>
          <w:rFonts w:ascii="Arial" w:hAnsi="Arial" w:cs="Arial"/>
          <w:sz w:val="20"/>
          <w:szCs w:val="20"/>
        </w:rPr>
      </w:pPr>
    </w:p>
    <w:p w:rsidR="00CE2E5E" w:rsidRPr="00CE2E5E" w:rsidRDefault="00CE2E5E" w:rsidP="00CE2E5E">
      <w:pPr>
        <w:spacing w:after="0" w:line="240" w:lineRule="auto"/>
        <w:rPr>
          <w:rFonts w:ascii="Arial" w:hAnsi="Arial" w:cs="Arial"/>
          <w:sz w:val="20"/>
          <w:szCs w:val="20"/>
        </w:rPr>
      </w:pPr>
    </w:p>
    <w:p w:rsidR="00CE2E5E" w:rsidRDefault="00CE2E5E" w:rsidP="00CE2E5E">
      <w:pPr>
        <w:spacing w:after="0" w:line="240" w:lineRule="auto"/>
        <w:rPr>
          <w:rFonts w:ascii="Arial" w:hAnsi="Arial" w:cs="Arial"/>
          <w:sz w:val="20"/>
          <w:szCs w:val="20"/>
        </w:rPr>
      </w:pPr>
      <w:r>
        <w:rPr>
          <w:rFonts w:ascii="Arial" w:hAnsi="Arial" w:cs="Arial"/>
          <w:sz w:val="20"/>
          <w:szCs w:val="20"/>
        </w:rPr>
        <w:tab/>
      </w:r>
      <w:r w:rsidRPr="00CE2E5E">
        <w:rPr>
          <w:rFonts w:ascii="Arial" w:hAnsi="Arial" w:cs="Arial"/>
          <w:sz w:val="20"/>
          <w:szCs w:val="20"/>
        </w:rPr>
        <w:t xml:space="preserve">Julian beat me to Eric Posner’s new Slate article on the legality of drone strikes.  I don’t agree with everything in it, but I think it’s notable that Posner — echoing his sometime co-author Jack Goldsmith — rejects the idea that international law permits self-defense against a non-state actor whenever a state is “unable </w:t>
      </w:r>
      <w:r>
        <w:rPr>
          <w:rFonts w:ascii="Arial" w:hAnsi="Arial" w:cs="Arial"/>
          <w:sz w:val="20"/>
          <w:szCs w:val="20"/>
        </w:rPr>
        <w:t xml:space="preserve">or unwilling” to prevent the </w:t>
      </w:r>
      <w:r w:rsidRPr="00CE2E5E">
        <w:rPr>
          <w:rFonts w:ascii="Arial" w:hAnsi="Arial" w:cs="Arial"/>
          <w:sz w:val="20"/>
          <w:szCs w:val="20"/>
        </w:rPr>
        <w:t>non-state actor from using its territory as a base for attacks.  That rejection emerges clearly in the following passages:</w:t>
      </w:r>
      <w:r>
        <w:rPr>
          <w:rFonts w:ascii="Arial" w:hAnsi="Arial" w:cs="Arial"/>
          <w:sz w:val="20"/>
          <w:szCs w:val="20"/>
        </w:rPr>
        <w:t xml:space="preserve">   “</w:t>
      </w:r>
      <w:r w:rsidRPr="00CE2E5E">
        <w:rPr>
          <w:rFonts w:ascii="Arial" w:hAnsi="Arial" w:cs="Arial"/>
          <w:sz w:val="20"/>
          <w:szCs w:val="20"/>
        </w:rPr>
        <w:t>The U.N. Charter permits countries to use military f</w:t>
      </w:r>
      <w:r>
        <w:rPr>
          <w:rFonts w:ascii="Arial" w:hAnsi="Arial" w:cs="Arial"/>
          <w:sz w:val="20"/>
          <w:szCs w:val="20"/>
        </w:rPr>
        <w:t xml:space="preserve">orce abroad only   . . .   in self-defense, or with   . . .  </w:t>
      </w:r>
      <w:r w:rsidRPr="00CE2E5E">
        <w:rPr>
          <w:rFonts w:ascii="Arial" w:hAnsi="Arial" w:cs="Arial"/>
          <w:sz w:val="20"/>
          <w:szCs w:val="20"/>
        </w:rPr>
        <w:t xml:space="preserve">permission </w:t>
      </w:r>
      <w:r>
        <w:rPr>
          <w:rFonts w:ascii="Arial" w:hAnsi="Arial" w:cs="Arial"/>
          <w:sz w:val="20"/>
          <w:szCs w:val="20"/>
        </w:rPr>
        <w:t xml:space="preserve">  . . .   </w:t>
      </w:r>
      <w:r w:rsidRPr="00CE2E5E">
        <w:rPr>
          <w:rFonts w:ascii="Arial" w:hAnsi="Arial" w:cs="Arial"/>
          <w:sz w:val="20"/>
          <w:szCs w:val="20"/>
        </w:rPr>
        <w:t xml:space="preserve">Self-defense, traditionally defined to mean the use of force against an “imminent” armed attack by a nation-state, does not apply </w:t>
      </w:r>
      <w:r>
        <w:rPr>
          <w:rFonts w:ascii="Arial" w:hAnsi="Arial" w:cs="Arial"/>
          <w:sz w:val="20"/>
          <w:szCs w:val="20"/>
        </w:rPr>
        <w:t xml:space="preserve">   . . .”  . . . </w:t>
      </w:r>
    </w:p>
    <w:p w:rsidR="00CE2E5E" w:rsidRDefault="00CE2E5E" w:rsidP="00CE2E5E">
      <w:pPr>
        <w:spacing w:after="0" w:line="240" w:lineRule="auto"/>
        <w:rPr>
          <w:rFonts w:ascii="Arial" w:hAnsi="Arial" w:cs="Arial"/>
          <w:sz w:val="20"/>
          <w:szCs w:val="20"/>
        </w:rPr>
      </w:pPr>
    </w:p>
    <w:p w:rsidR="00CE2E5E" w:rsidRPr="00CE2E5E" w:rsidRDefault="00CE2E5E" w:rsidP="00CE2E5E">
      <w:pPr>
        <w:spacing w:after="0" w:line="240" w:lineRule="auto"/>
        <w:rPr>
          <w:rFonts w:ascii="Arial" w:hAnsi="Arial" w:cs="Arial"/>
          <w:sz w:val="20"/>
          <w:szCs w:val="20"/>
        </w:rPr>
      </w:pPr>
    </w:p>
    <w:p w:rsidR="00CE2E5E" w:rsidRDefault="00CE2E5E" w:rsidP="00CE2E5E">
      <w:pPr>
        <w:spacing w:after="0" w:line="240" w:lineRule="auto"/>
        <w:rPr>
          <w:rFonts w:ascii="Arial" w:hAnsi="Arial" w:cs="Arial"/>
          <w:sz w:val="20"/>
          <w:szCs w:val="20"/>
        </w:rPr>
      </w:pPr>
      <w:r>
        <w:rPr>
          <w:rFonts w:ascii="Arial" w:hAnsi="Arial" w:cs="Arial"/>
          <w:sz w:val="20"/>
          <w:szCs w:val="20"/>
        </w:rPr>
        <w:tab/>
        <w:t>. . .  T</w:t>
      </w:r>
      <w:r w:rsidRPr="00CE2E5E">
        <w:rPr>
          <w:rFonts w:ascii="Arial" w:hAnsi="Arial" w:cs="Arial"/>
          <w:sz w:val="20"/>
          <w:szCs w:val="20"/>
        </w:rPr>
        <w:t>he United States has invoked a new idea</w:t>
      </w:r>
      <w:r>
        <w:rPr>
          <w:rFonts w:ascii="Arial" w:hAnsi="Arial" w:cs="Arial"/>
          <w:sz w:val="20"/>
          <w:szCs w:val="20"/>
        </w:rPr>
        <w:t>:    . . .   “U</w:t>
      </w:r>
      <w:r w:rsidRPr="00CE2E5E">
        <w:rPr>
          <w:rFonts w:ascii="Arial" w:hAnsi="Arial" w:cs="Arial"/>
          <w:sz w:val="20"/>
          <w:szCs w:val="20"/>
        </w:rPr>
        <w:t>nable or unwilling”</w:t>
      </w:r>
      <w:r>
        <w:rPr>
          <w:rFonts w:ascii="Arial" w:hAnsi="Arial" w:cs="Arial"/>
          <w:sz w:val="20"/>
          <w:szCs w:val="20"/>
        </w:rPr>
        <w:t xml:space="preserve">  . . .</w:t>
      </w:r>
    </w:p>
    <w:p w:rsidR="00CE2E5E" w:rsidRDefault="00CE2E5E" w:rsidP="00CE2E5E">
      <w:pPr>
        <w:spacing w:after="0" w:line="240" w:lineRule="auto"/>
        <w:rPr>
          <w:rFonts w:ascii="Arial" w:hAnsi="Arial" w:cs="Arial"/>
          <w:sz w:val="20"/>
          <w:szCs w:val="20"/>
        </w:rPr>
      </w:pPr>
    </w:p>
    <w:p w:rsidR="00CE2E5E" w:rsidRPr="00AC610C" w:rsidRDefault="00CE2E5E" w:rsidP="00CE2E5E">
      <w:pPr>
        <w:spacing w:after="0" w:line="240" w:lineRule="auto"/>
        <w:rPr>
          <w:rFonts w:ascii="Times New Roman" w:hAnsi="Times New Roman" w:cs="Times New Roman"/>
          <w:color w:val="FF0000"/>
          <w:sz w:val="24"/>
          <w:szCs w:val="24"/>
        </w:rPr>
      </w:pPr>
      <w:r w:rsidRPr="00AC610C">
        <w:rPr>
          <w:rFonts w:ascii="Times New Roman" w:hAnsi="Times New Roman" w:cs="Times New Roman"/>
          <w:color w:val="FF0000"/>
          <w:sz w:val="24"/>
          <w:szCs w:val="24"/>
        </w:rPr>
        <w:tab/>
        <w:t xml:space="preserve">{  Not at all.  The United States is simply taking the phrase “self defense” to mean what the dictionary says it means rather than to mean what some private citizen, echoing the Soviet, Chinese, and Zimbabwean line, has decided </w:t>
      </w:r>
      <w:r w:rsidR="00AC610C">
        <w:rPr>
          <w:rFonts w:ascii="Times New Roman" w:hAnsi="Times New Roman" w:cs="Times New Roman"/>
          <w:color w:val="FF0000"/>
          <w:sz w:val="24"/>
          <w:szCs w:val="24"/>
        </w:rPr>
        <w:t xml:space="preserve">to claim </w:t>
      </w:r>
      <w:r w:rsidRPr="00AC610C">
        <w:rPr>
          <w:rFonts w:ascii="Times New Roman" w:hAnsi="Times New Roman" w:cs="Times New Roman"/>
          <w:color w:val="FF0000"/>
          <w:sz w:val="24"/>
          <w:szCs w:val="24"/>
        </w:rPr>
        <w:t>that it means.</w:t>
      </w:r>
      <w:r w:rsidR="00AC610C" w:rsidRPr="00AC610C">
        <w:rPr>
          <w:rFonts w:ascii="Times New Roman" w:hAnsi="Times New Roman" w:cs="Times New Roman"/>
          <w:color w:val="FF0000"/>
          <w:sz w:val="24"/>
          <w:szCs w:val="24"/>
        </w:rPr>
        <w:t xml:space="preserve">  The United States, by using the phrase “unable or unwilling” is simply pointing out that since the host country won’t help, therefore the US must act on its own.  }</w:t>
      </w:r>
    </w:p>
    <w:p w:rsidR="00CE2E5E" w:rsidRDefault="00CE2E5E" w:rsidP="00CE2E5E">
      <w:pPr>
        <w:spacing w:after="0" w:line="240" w:lineRule="auto"/>
        <w:rPr>
          <w:rFonts w:ascii="Arial" w:hAnsi="Arial" w:cs="Arial"/>
          <w:sz w:val="20"/>
          <w:szCs w:val="20"/>
        </w:rPr>
      </w:pPr>
    </w:p>
    <w:p w:rsidR="00CE2E5E" w:rsidRDefault="00CE2E5E" w:rsidP="00CE2E5E">
      <w:pPr>
        <w:spacing w:after="0" w:line="240" w:lineRule="auto"/>
        <w:rPr>
          <w:rFonts w:ascii="Arial" w:hAnsi="Arial" w:cs="Arial"/>
          <w:sz w:val="20"/>
          <w:szCs w:val="20"/>
        </w:rPr>
      </w:pPr>
    </w:p>
    <w:p w:rsidR="00CE2E5E" w:rsidRPr="00CE2E5E" w:rsidRDefault="00AC610C" w:rsidP="00CE2E5E">
      <w:pPr>
        <w:spacing w:after="0" w:line="240" w:lineRule="auto"/>
        <w:rPr>
          <w:rFonts w:ascii="Arial" w:hAnsi="Arial" w:cs="Arial"/>
          <w:sz w:val="20"/>
          <w:szCs w:val="20"/>
        </w:rPr>
      </w:pPr>
      <w:r>
        <w:rPr>
          <w:rFonts w:ascii="Arial" w:hAnsi="Arial" w:cs="Arial"/>
          <w:sz w:val="20"/>
          <w:szCs w:val="20"/>
        </w:rPr>
        <w:tab/>
        <w:t xml:space="preserve">. . .   </w:t>
      </w:r>
      <w:r w:rsidR="00CE2E5E" w:rsidRPr="00CE2E5E">
        <w:rPr>
          <w:rFonts w:ascii="Arial" w:hAnsi="Arial" w:cs="Arial"/>
          <w:sz w:val="20"/>
          <w:szCs w:val="20"/>
        </w:rPr>
        <w:t>The “coerced consent” doctrine, the “unable and unwilling” doctrine, and the exception for humanitarian intervention all whittle away at whatever part of the law on United Nations use of force blocks U.S. goals. If the United States ever decides to invade Iran in order to prevent it from acquiring nuclear weapons, expect a new doctrine to take shape, perhaps one that emphasizes the unique dangers of nuclear weapons and Iran’s declared hostility toward a nearby country.</w:t>
      </w:r>
    </w:p>
    <w:p w:rsidR="00CE2E5E" w:rsidRPr="00CE2E5E" w:rsidRDefault="00CE2E5E" w:rsidP="00CE2E5E">
      <w:pPr>
        <w:spacing w:after="0" w:line="240" w:lineRule="auto"/>
        <w:rPr>
          <w:rFonts w:ascii="Arial" w:hAnsi="Arial" w:cs="Arial"/>
          <w:sz w:val="20"/>
          <w:szCs w:val="20"/>
        </w:rPr>
      </w:pPr>
    </w:p>
    <w:p w:rsidR="006A4F2E" w:rsidRDefault="006A4F2E" w:rsidP="00CE2E5E">
      <w:pPr>
        <w:spacing w:after="0" w:line="240" w:lineRule="auto"/>
        <w:rPr>
          <w:rFonts w:ascii="Arial" w:hAnsi="Arial" w:cs="Arial"/>
          <w:sz w:val="20"/>
          <w:szCs w:val="20"/>
        </w:rPr>
      </w:pPr>
      <w:r>
        <w:rPr>
          <w:rFonts w:ascii="Arial" w:hAnsi="Arial" w:cs="Arial"/>
          <w:sz w:val="20"/>
          <w:szCs w:val="20"/>
        </w:rPr>
        <w:tab/>
      </w:r>
      <w:r w:rsidR="00CE2E5E" w:rsidRPr="00CE2E5E">
        <w:rPr>
          <w:rFonts w:ascii="Arial" w:hAnsi="Arial" w:cs="Arial"/>
          <w:sz w:val="20"/>
          <w:szCs w:val="20"/>
        </w:rPr>
        <w:t xml:space="preserve">I couldn’t agree more with Posner’s rejection of the “unwilling or unable” test.  I’ve been watching with equal parts bemusement and concern as that standard spreads in the United States — with little or no effort on the part of those who defend it, of course, to identify the (non-US) </w:t>
      </w:r>
      <w:proofErr w:type="spellStart"/>
      <w:r w:rsidR="00CE2E5E" w:rsidRPr="00CE2E5E">
        <w:rPr>
          <w:rFonts w:ascii="Arial" w:hAnsi="Arial" w:cs="Arial"/>
          <w:sz w:val="20"/>
          <w:szCs w:val="20"/>
        </w:rPr>
        <w:t>opinio</w:t>
      </w:r>
      <w:proofErr w:type="spellEnd"/>
      <w:r w:rsidR="00CE2E5E" w:rsidRPr="00CE2E5E">
        <w:rPr>
          <w:rFonts w:ascii="Arial" w:hAnsi="Arial" w:cs="Arial"/>
          <w:sz w:val="20"/>
          <w:szCs w:val="20"/>
        </w:rPr>
        <w:t xml:space="preserve"> </w:t>
      </w:r>
      <w:proofErr w:type="spellStart"/>
      <w:r w:rsidR="00CE2E5E" w:rsidRPr="00CE2E5E">
        <w:rPr>
          <w:rFonts w:ascii="Arial" w:hAnsi="Arial" w:cs="Arial"/>
          <w:sz w:val="20"/>
          <w:szCs w:val="20"/>
        </w:rPr>
        <w:t>juris</w:t>
      </w:r>
      <w:proofErr w:type="spellEnd"/>
      <w:r w:rsidR="00CE2E5E" w:rsidRPr="00CE2E5E">
        <w:rPr>
          <w:rFonts w:ascii="Arial" w:hAnsi="Arial" w:cs="Arial"/>
          <w:sz w:val="20"/>
          <w:szCs w:val="20"/>
        </w:rPr>
        <w:t xml:space="preserve"> and state practice that ostensibly support it.  </w:t>
      </w:r>
      <w:r w:rsidR="0059724A">
        <w:rPr>
          <w:rFonts w:ascii="Arial" w:hAnsi="Arial" w:cs="Arial"/>
          <w:sz w:val="20"/>
          <w:szCs w:val="20"/>
        </w:rPr>
        <w:t>. . .</w:t>
      </w:r>
    </w:p>
    <w:p w:rsidR="006A4F2E" w:rsidRDefault="006A4F2E" w:rsidP="00CE2E5E">
      <w:pPr>
        <w:spacing w:after="0" w:line="240" w:lineRule="auto"/>
        <w:rPr>
          <w:rFonts w:ascii="Arial" w:hAnsi="Arial" w:cs="Arial"/>
          <w:sz w:val="20"/>
          <w:szCs w:val="20"/>
        </w:rPr>
      </w:pPr>
    </w:p>
    <w:p w:rsidR="006A4F2E" w:rsidRPr="00F53E7E" w:rsidRDefault="006A4F2E" w:rsidP="00CE2E5E">
      <w:pPr>
        <w:spacing w:after="0" w:line="240" w:lineRule="auto"/>
        <w:rPr>
          <w:rFonts w:ascii="Times New Roman" w:hAnsi="Times New Roman" w:cs="Times New Roman"/>
          <w:color w:val="FF0000"/>
          <w:sz w:val="24"/>
          <w:szCs w:val="24"/>
        </w:rPr>
      </w:pPr>
      <w:r w:rsidRPr="00F53E7E">
        <w:rPr>
          <w:rFonts w:ascii="Times New Roman" w:hAnsi="Times New Roman" w:cs="Times New Roman"/>
          <w:color w:val="FF0000"/>
          <w:sz w:val="24"/>
          <w:szCs w:val="24"/>
        </w:rPr>
        <w:tab/>
        <w:t>{  In other words, the author is stating that the US ought to go along with the crowd, bow to peer pressure, do what the bullies on the playground say to do.  However, I think you will find that the US usually stands up to, or ignores peer pressure and does what is right, instead.</w:t>
      </w:r>
      <w:r w:rsidR="00F53E7E" w:rsidRPr="00F53E7E">
        <w:rPr>
          <w:rFonts w:ascii="Times New Roman" w:hAnsi="Times New Roman" w:cs="Times New Roman"/>
          <w:color w:val="FF0000"/>
          <w:sz w:val="24"/>
          <w:szCs w:val="24"/>
        </w:rPr>
        <w:t xml:space="preserve">  What the king seldom sees, what you or I see every day.  }</w:t>
      </w:r>
    </w:p>
    <w:p w:rsidR="006A4F2E" w:rsidRDefault="006A4F2E" w:rsidP="00CE2E5E">
      <w:pPr>
        <w:spacing w:after="0" w:line="240" w:lineRule="auto"/>
        <w:rPr>
          <w:rFonts w:ascii="Arial" w:hAnsi="Arial" w:cs="Arial"/>
          <w:sz w:val="20"/>
          <w:szCs w:val="20"/>
        </w:rPr>
      </w:pPr>
    </w:p>
    <w:p w:rsidR="006A4F2E" w:rsidRDefault="006A4F2E" w:rsidP="00CE2E5E">
      <w:pPr>
        <w:spacing w:after="0" w:line="240" w:lineRule="auto"/>
        <w:rPr>
          <w:rFonts w:ascii="Arial" w:hAnsi="Arial" w:cs="Arial"/>
          <w:sz w:val="20"/>
          <w:szCs w:val="20"/>
        </w:rPr>
      </w:pPr>
      <w:r>
        <w:rPr>
          <w:rFonts w:ascii="Arial" w:hAnsi="Arial" w:cs="Arial"/>
          <w:sz w:val="20"/>
          <w:szCs w:val="20"/>
        </w:rPr>
        <w:tab/>
      </w:r>
    </w:p>
    <w:p w:rsidR="00DC5FAB" w:rsidRDefault="0059724A" w:rsidP="00CE2E5E">
      <w:pPr>
        <w:spacing w:after="0" w:line="240" w:lineRule="auto"/>
        <w:rPr>
          <w:rFonts w:ascii="Arial" w:hAnsi="Arial" w:cs="Arial"/>
          <w:sz w:val="20"/>
          <w:szCs w:val="20"/>
        </w:rPr>
      </w:pPr>
      <w:r>
        <w:rPr>
          <w:rFonts w:ascii="Arial" w:hAnsi="Arial" w:cs="Arial"/>
          <w:sz w:val="20"/>
          <w:szCs w:val="20"/>
        </w:rPr>
        <w:tab/>
        <w:t xml:space="preserve">. . .  </w:t>
      </w:r>
      <w:r w:rsidR="00CE2E5E" w:rsidRPr="00CE2E5E">
        <w:rPr>
          <w:rFonts w:ascii="Arial" w:hAnsi="Arial" w:cs="Arial"/>
          <w:sz w:val="20"/>
          <w:szCs w:val="20"/>
        </w:rPr>
        <w:t xml:space="preserve">Even if one concludes that the rule does not </w:t>
      </w:r>
      <w:proofErr w:type="gramStart"/>
      <w:r w:rsidR="00CE2E5E" w:rsidRPr="00CE2E5E">
        <w:rPr>
          <w:rFonts w:ascii="Arial" w:hAnsi="Arial" w:cs="Arial"/>
          <w:sz w:val="20"/>
          <w:szCs w:val="20"/>
        </w:rPr>
        <w:t>rise</w:t>
      </w:r>
      <w:proofErr w:type="gramEnd"/>
      <w:r w:rsidR="00CE2E5E" w:rsidRPr="00CE2E5E">
        <w:rPr>
          <w:rFonts w:ascii="Arial" w:hAnsi="Arial" w:cs="Arial"/>
          <w:sz w:val="20"/>
          <w:szCs w:val="20"/>
        </w:rPr>
        <w:t xml:space="preserve"> to the level of custom, however, the rule makes frequent appearances in state practice </w:t>
      </w:r>
      <w:r>
        <w:rPr>
          <w:rFonts w:ascii="Arial" w:hAnsi="Arial" w:cs="Arial"/>
          <w:sz w:val="20"/>
          <w:szCs w:val="20"/>
        </w:rPr>
        <w:t xml:space="preserve">  . . .   </w:t>
      </w:r>
      <w:r w:rsidR="00CE2E5E" w:rsidRPr="00CE2E5E">
        <w:rPr>
          <w:rFonts w:ascii="Arial" w:hAnsi="Arial" w:cs="Arial"/>
          <w:sz w:val="20"/>
          <w:szCs w:val="20"/>
        </w:rPr>
        <w:t>I’d like to think that Posner’s rejection of the test may help stem the tide.  Unfortunately, as Posner himself explains, nothing — especially not international law — gets in the way of legal theories that enhance the US’s ability to use force abroad.</w:t>
      </w:r>
    </w:p>
    <w:p w:rsidR="00CE2E5E" w:rsidRDefault="00CE2E5E" w:rsidP="00CE2E5E">
      <w:pPr>
        <w:spacing w:after="0" w:line="240" w:lineRule="auto"/>
        <w:rPr>
          <w:rFonts w:ascii="Arial" w:hAnsi="Arial" w:cs="Arial"/>
          <w:sz w:val="20"/>
          <w:szCs w:val="20"/>
        </w:rPr>
      </w:pPr>
    </w:p>
    <w:p w:rsidR="00CE2E5E" w:rsidRPr="0059724A" w:rsidRDefault="0059724A" w:rsidP="00CE2E5E">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59724A">
        <w:rPr>
          <w:rFonts w:ascii="Times New Roman" w:hAnsi="Times New Roman" w:cs="Times New Roman"/>
          <w:sz w:val="20"/>
          <w:szCs w:val="20"/>
        </w:rPr>
        <w:t>--- http://opiniojuris.org/2012/10/08/eric-posner-rejects-the-unwilling-or-unable-test/</w:t>
      </w:r>
    </w:p>
    <w:p w:rsidR="00CE2E5E" w:rsidRPr="00CE2E5E" w:rsidRDefault="00CE2E5E" w:rsidP="00CE2E5E">
      <w:pPr>
        <w:spacing w:after="0" w:line="240" w:lineRule="auto"/>
        <w:rPr>
          <w:rFonts w:ascii="Arial" w:hAnsi="Arial" w:cs="Arial"/>
          <w:sz w:val="20"/>
          <w:szCs w:val="20"/>
        </w:rPr>
      </w:pPr>
    </w:p>
    <w:p w:rsidR="00CE2E5E" w:rsidRPr="00CE2E5E" w:rsidRDefault="00CE2E5E" w:rsidP="00CE2E5E">
      <w:pPr>
        <w:spacing w:after="0" w:line="240" w:lineRule="auto"/>
        <w:rPr>
          <w:rFonts w:ascii="Arial" w:hAnsi="Arial" w:cs="Arial"/>
          <w:sz w:val="20"/>
          <w:szCs w:val="20"/>
        </w:rPr>
      </w:pPr>
    </w:p>
    <w:p w:rsidR="00CE2E5E" w:rsidRPr="00CE2E5E" w:rsidRDefault="00CE2E5E" w:rsidP="00CE2E5E">
      <w:pPr>
        <w:spacing w:after="0" w:line="240" w:lineRule="auto"/>
        <w:rPr>
          <w:rFonts w:ascii="Arial" w:hAnsi="Arial" w:cs="Arial"/>
          <w:sz w:val="20"/>
          <w:szCs w:val="20"/>
        </w:rPr>
      </w:pPr>
    </w:p>
    <w:p w:rsidR="00CE2E5E" w:rsidRPr="00CE2E5E" w:rsidRDefault="00CE2E5E" w:rsidP="00CE2E5E">
      <w:pPr>
        <w:spacing w:after="0" w:line="240" w:lineRule="auto"/>
        <w:rPr>
          <w:rFonts w:ascii="Arial" w:hAnsi="Arial" w:cs="Arial"/>
          <w:sz w:val="20"/>
          <w:szCs w:val="20"/>
        </w:rPr>
      </w:pPr>
    </w:p>
    <w:p w:rsidR="00CE2E5E" w:rsidRDefault="00CE2E5E" w:rsidP="00CE2E5E">
      <w:pPr>
        <w:spacing w:after="0" w:line="240" w:lineRule="auto"/>
        <w:rPr>
          <w:rFonts w:ascii="Arial" w:hAnsi="Arial" w:cs="Arial"/>
          <w:sz w:val="20"/>
          <w:szCs w:val="20"/>
        </w:rPr>
      </w:pPr>
    </w:p>
    <w:p w:rsidR="00B94D51" w:rsidRDefault="00B94D51" w:rsidP="00CE2E5E">
      <w:pPr>
        <w:spacing w:after="0" w:line="240" w:lineRule="auto"/>
        <w:rPr>
          <w:rFonts w:ascii="Arial" w:hAnsi="Arial" w:cs="Arial"/>
          <w:sz w:val="20"/>
          <w:szCs w:val="20"/>
        </w:rPr>
      </w:pPr>
    </w:p>
    <w:p w:rsidR="00B94D51" w:rsidRDefault="00B94D51" w:rsidP="00CE2E5E">
      <w:pPr>
        <w:spacing w:after="0" w:line="240" w:lineRule="auto"/>
        <w:rPr>
          <w:rFonts w:ascii="Arial" w:hAnsi="Arial" w:cs="Arial"/>
          <w:sz w:val="20"/>
          <w:szCs w:val="20"/>
        </w:rPr>
      </w:pPr>
    </w:p>
    <w:p w:rsidR="00B94D51" w:rsidRDefault="00B94D51" w:rsidP="00CE2E5E">
      <w:pPr>
        <w:spacing w:after="0" w:line="240" w:lineRule="auto"/>
        <w:rPr>
          <w:rFonts w:ascii="Arial" w:hAnsi="Arial" w:cs="Arial"/>
          <w:sz w:val="20"/>
          <w:szCs w:val="20"/>
        </w:rPr>
      </w:pPr>
    </w:p>
    <w:p w:rsidR="0097277A" w:rsidRPr="006239D7" w:rsidRDefault="0097277A" w:rsidP="0097277A">
      <w:pPr>
        <w:spacing w:after="0" w:line="240" w:lineRule="auto"/>
        <w:rPr>
          <w:rFonts w:ascii="Times New Roman" w:hAnsi="Times New Roman" w:cs="Times New Roman"/>
          <w:sz w:val="28"/>
          <w:szCs w:val="28"/>
        </w:rPr>
      </w:pPr>
      <w:r w:rsidRPr="006239D7">
        <w:rPr>
          <w:rFonts w:ascii="Times New Roman" w:hAnsi="Times New Roman" w:cs="Times New Roman"/>
          <w:sz w:val="28"/>
          <w:szCs w:val="28"/>
        </w:rPr>
        <w:lastRenderedPageBreak/>
        <w:t xml:space="preserve">Defending Weak States </w:t>
      </w:r>
      <w:proofErr w:type="gramStart"/>
      <w:r w:rsidRPr="006239D7">
        <w:rPr>
          <w:rFonts w:ascii="Times New Roman" w:hAnsi="Times New Roman" w:cs="Times New Roman"/>
          <w:sz w:val="28"/>
          <w:szCs w:val="28"/>
        </w:rPr>
        <w:t>Against</w:t>
      </w:r>
      <w:proofErr w:type="gramEnd"/>
      <w:r w:rsidRPr="006239D7">
        <w:rPr>
          <w:rFonts w:ascii="Times New Roman" w:hAnsi="Times New Roman" w:cs="Times New Roman"/>
          <w:sz w:val="28"/>
          <w:szCs w:val="28"/>
        </w:rPr>
        <w:t xml:space="preserve"> the 'Unwilling or Unable' Doctrine of Self-Defense</w:t>
      </w:r>
    </w:p>
    <w:p w:rsidR="006239D7" w:rsidRDefault="006239D7" w:rsidP="0097277A">
      <w:pPr>
        <w:spacing w:after="0" w:line="240" w:lineRule="auto"/>
        <w:rPr>
          <w:rFonts w:ascii="Arial" w:hAnsi="Arial" w:cs="Arial"/>
          <w:sz w:val="20"/>
          <w:szCs w:val="20"/>
        </w:rPr>
      </w:pPr>
      <w:proofErr w:type="spellStart"/>
      <w:r w:rsidRPr="0097277A">
        <w:rPr>
          <w:rFonts w:ascii="Arial" w:hAnsi="Arial" w:cs="Arial"/>
          <w:sz w:val="20"/>
          <w:szCs w:val="20"/>
        </w:rPr>
        <w:t>Dawood</w:t>
      </w:r>
      <w:proofErr w:type="spellEnd"/>
      <w:r w:rsidRPr="0097277A">
        <w:rPr>
          <w:rFonts w:ascii="Arial" w:hAnsi="Arial" w:cs="Arial"/>
          <w:sz w:val="20"/>
          <w:szCs w:val="20"/>
        </w:rPr>
        <w:t xml:space="preserve"> I. Ahmed</w:t>
      </w:r>
      <w:r>
        <w:rPr>
          <w:rFonts w:ascii="Arial" w:hAnsi="Arial" w:cs="Arial"/>
          <w:sz w:val="20"/>
          <w:szCs w:val="20"/>
        </w:rPr>
        <w:t xml:space="preserve">, Law, </w:t>
      </w:r>
      <w:r w:rsidRPr="0097277A">
        <w:rPr>
          <w:rFonts w:ascii="Arial" w:hAnsi="Arial" w:cs="Arial"/>
          <w:sz w:val="20"/>
          <w:szCs w:val="20"/>
        </w:rPr>
        <w:t>University of Chic</w:t>
      </w:r>
      <w:r>
        <w:rPr>
          <w:rFonts w:ascii="Arial" w:hAnsi="Arial" w:cs="Arial"/>
          <w:sz w:val="20"/>
          <w:szCs w:val="20"/>
        </w:rPr>
        <w:t>ago</w:t>
      </w:r>
    </w:p>
    <w:p w:rsidR="0097277A" w:rsidRPr="0097277A" w:rsidRDefault="0097277A" w:rsidP="0097277A">
      <w:pPr>
        <w:spacing w:after="0" w:line="240" w:lineRule="auto"/>
        <w:rPr>
          <w:rFonts w:ascii="Arial" w:hAnsi="Arial" w:cs="Arial"/>
          <w:sz w:val="20"/>
          <w:szCs w:val="20"/>
        </w:rPr>
      </w:pPr>
      <w:r w:rsidRPr="0097277A">
        <w:rPr>
          <w:rFonts w:ascii="Arial" w:hAnsi="Arial" w:cs="Arial"/>
          <w:sz w:val="20"/>
          <w:szCs w:val="20"/>
        </w:rPr>
        <w:t xml:space="preserve">Journal of International Law and International </w:t>
      </w:r>
      <w:r w:rsidR="006239D7">
        <w:rPr>
          <w:rFonts w:ascii="Arial" w:hAnsi="Arial" w:cs="Arial"/>
          <w:sz w:val="20"/>
          <w:szCs w:val="20"/>
        </w:rPr>
        <w:t xml:space="preserve">Relations (Toronto) </w:t>
      </w:r>
      <w:r w:rsidR="00470D7C">
        <w:rPr>
          <w:rFonts w:ascii="Arial" w:hAnsi="Arial" w:cs="Arial"/>
          <w:sz w:val="20"/>
          <w:szCs w:val="20"/>
        </w:rPr>
        <w:t xml:space="preserve">  </w:t>
      </w:r>
      <w:r w:rsidR="006239D7">
        <w:rPr>
          <w:rFonts w:ascii="Arial" w:hAnsi="Arial" w:cs="Arial"/>
          <w:sz w:val="20"/>
          <w:szCs w:val="20"/>
        </w:rPr>
        <w:t xml:space="preserve"> -    </w:t>
      </w:r>
      <w:r w:rsidR="006239D7" w:rsidRPr="0097277A">
        <w:rPr>
          <w:rFonts w:ascii="Arial" w:hAnsi="Arial" w:cs="Arial"/>
          <w:sz w:val="20"/>
          <w:szCs w:val="20"/>
        </w:rPr>
        <w:t xml:space="preserve">Mar </w:t>
      </w:r>
      <w:r w:rsidR="006239D7">
        <w:rPr>
          <w:rFonts w:ascii="Arial" w:hAnsi="Arial" w:cs="Arial"/>
          <w:sz w:val="20"/>
          <w:szCs w:val="20"/>
        </w:rPr>
        <w:t xml:space="preserve">29, </w:t>
      </w:r>
      <w:r w:rsidR="006239D7" w:rsidRPr="0097277A">
        <w:rPr>
          <w:rFonts w:ascii="Arial" w:hAnsi="Arial" w:cs="Arial"/>
          <w:sz w:val="20"/>
          <w:szCs w:val="20"/>
        </w:rPr>
        <w:t>2013</w:t>
      </w:r>
    </w:p>
    <w:p w:rsidR="006239D7" w:rsidRDefault="006239D7" w:rsidP="0097277A">
      <w:pPr>
        <w:spacing w:after="0" w:line="240" w:lineRule="auto"/>
        <w:rPr>
          <w:rFonts w:ascii="Arial" w:hAnsi="Arial" w:cs="Arial"/>
          <w:sz w:val="20"/>
          <w:szCs w:val="20"/>
        </w:rPr>
      </w:pPr>
    </w:p>
    <w:p w:rsidR="006239D7" w:rsidRDefault="006239D7" w:rsidP="0097277A">
      <w:pPr>
        <w:spacing w:after="0" w:line="240" w:lineRule="auto"/>
        <w:rPr>
          <w:rFonts w:ascii="Arial" w:hAnsi="Arial" w:cs="Arial"/>
          <w:sz w:val="20"/>
          <w:szCs w:val="20"/>
        </w:rPr>
      </w:pPr>
    </w:p>
    <w:p w:rsidR="006239D7" w:rsidRDefault="006239D7" w:rsidP="0097277A">
      <w:pPr>
        <w:spacing w:after="0" w:line="240" w:lineRule="auto"/>
        <w:rPr>
          <w:rFonts w:ascii="Arial" w:hAnsi="Arial" w:cs="Arial"/>
          <w:sz w:val="20"/>
          <w:szCs w:val="20"/>
        </w:rPr>
      </w:pPr>
      <w:r>
        <w:rPr>
          <w:rFonts w:ascii="Arial" w:hAnsi="Arial" w:cs="Arial"/>
          <w:sz w:val="20"/>
          <w:szCs w:val="20"/>
        </w:rPr>
        <w:tab/>
        <w:t>. . .   S</w:t>
      </w:r>
      <w:r w:rsidR="0097277A" w:rsidRPr="0097277A">
        <w:rPr>
          <w:rFonts w:ascii="Arial" w:hAnsi="Arial" w:cs="Arial"/>
          <w:sz w:val="20"/>
          <w:szCs w:val="20"/>
        </w:rPr>
        <w:t xml:space="preserve">tates occasionally use force to target non-state actors that have allegedly attacked </w:t>
      </w:r>
      <w:r>
        <w:rPr>
          <w:rFonts w:ascii="Arial" w:hAnsi="Arial" w:cs="Arial"/>
          <w:sz w:val="20"/>
          <w:szCs w:val="20"/>
        </w:rPr>
        <w:t xml:space="preserve">  . . .  </w:t>
      </w:r>
      <w:r w:rsidR="0097277A" w:rsidRPr="0097277A">
        <w:rPr>
          <w:rFonts w:ascii="Arial" w:hAnsi="Arial" w:cs="Arial"/>
          <w:sz w:val="20"/>
          <w:szCs w:val="20"/>
        </w:rPr>
        <w:t xml:space="preserve">on the pretext that the host state is "unwilling or unable" ("ineffective") to act. </w:t>
      </w:r>
      <w:r>
        <w:rPr>
          <w:rFonts w:ascii="Arial" w:hAnsi="Arial" w:cs="Arial"/>
          <w:sz w:val="20"/>
          <w:szCs w:val="20"/>
        </w:rPr>
        <w:t xml:space="preserve">  . . .  A</w:t>
      </w:r>
      <w:r w:rsidR="0097277A" w:rsidRPr="0097277A">
        <w:rPr>
          <w:rFonts w:ascii="Arial" w:hAnsi="Arial" w:cs="Arial"/>
          <w:sz w:val="20"/>
          <w:szCs w:val="20"/>
        </w:rPr>
        <w:t xml:space="preserve">lthough a right of self-defense in ineffective host states may be desirable in light of contemporary security threats, extant scholarship on the doctrine suffers from blind spots. </w:t>
      </w:r>
      <w:r>
        <w:rPr>
          <w:rFonts w:ascii="Arial" w:hAnsi="Arial" w:cs="Arial"/>
          <w:sz w:val="20"/>
          <w:szCs w:val="20"/>
        </w:rPr>
        <w:t xml:space="preserve">   . . .   </w:t>
      </w:r>
    </w:p>
    <w:p w:rsidR="006239D7" w:rsidRDefault="006239D7" w:rsidP="0097277A">
      <w:pPr>
        <w:spacing w:after="0" w:line="240" w:lineRule="auto"/>
        <w:rPr>
          <w:rFonts w:ascii="Arial" w:hAnsi="Arial" w:cs="Arial"/>
          <w:sz w:val="20"/>
          <w:szCs w:val="20"/>
        </w:rPr>
      </w:pPr>
    </w:p>
    <w:p w:rsidR="006239D7" w:rsidRDefault="006239D7" w:rsidP="0097277A">
      <w:pPr>
        <w:spacing w:after="0" w:line="240" w:lineRule="auto"/>
        <w:rPr>
          <w:rFonts w:ascii="Arial" w:hAnsi="Arial" w:cs="Arial"/>
          <w:sz w:val="20"/>
          <w:szCs w:val="20"/>
        </w:rPr>
      </w:pPr>
    </w:p>
    <w:p w:rsidR="00B94D51" w:rsidRDefault="006239D7" w:rsidP="0097277A">
      <w:pPr>
        <w:spacing w:after="0" w:line="240" w:lineRule="auto"/>
        <w:rPr>
          <w:rFonts w:ascii="Arial" w:hAnsi="Arial" w:cs="Arial"/>
          <w:sz w:val="20"/>
          <w:szCs w:val="20"/>
        </w:rPr>
      </w:pPr>
      <w:r>
        <w:rPr>
          <w:rFonts w:ascii="Arial" w:hAnsi="Arial" w:cs="Arial"/>
          <w:sz w:val="20"/>
          <w:szCs w:val="20"/>
        </w:rPr>
        <w:tab/>
        <w:t xml:space="preserve">. . .  </w:t>
      </w:r>
      <w:r w:rsidR="0097277A" w:rsidRPr="0097277A">
        <w:rPr>
          <w:rFonts w:ascii="Arial" w:hAnsi="Arial" w:cs="Arial"/>
          <w:sz w:val="20"/>
          <w:szCs w:val="20"/>
        </w:rPr>
        <w:t xml:space="preserve">This article </w:t>
      </w:r>
      <w:r>
        <w:rPr>
          <w:rFonts w:ascii="Arial" w:hAnsi="Arial" w:cs="Arial"/>
          <w:sz w:val="20"/>
          <w:szCs w:val="20"/>
        </w:rPr>
        <w:t xml:space="preserve">  . . .   </w:t>
      </w:r>
      <w:r w:rsidR="0097277A" w:rsidRPr="0097277A">
        <w:rPr>
          <w:rFonts w:ascii="Arial" w:hAnsi="Arial" w:cs="Arial"/>
          <w:sz w:val="20"/>
          <w:szCs w:val="20"/>
        </w:rPr>
        <w:t xml:space="preserve">proposes </w:t>
      </w:r>
      <w:r>
        <w:rPr>
          <w:rFonts w:ascii="Arial" w:hAnsi="Arial" w:cs="Arial"/>
          <w:sz w:val="20"/>
          <w:szCs w:val="20"/>
        </w:rPr>
        <w:t xml:space="preserve">[that it be required that]   . . .  </w:t>
      </w:r>
      <w:r w:rsidR="0097277A" w:rsidRPr="0097277A">
        <w:rPr>
          <w:rFonts w:ascii="Arial" w:hAnsi="Arial" w:cs="Arial"/>
          <w:sz w:val="20"/>
          <w:szCs w:val="20"/>
        </w:rPr>
        <w:t xml:space="preserve"> states seeking to rely on ineffectiveness </w:t>
      </w:r>
      <w:r>
        <w:rPr>
          <w:rFonts w:ascii="Arial" w:hAnsi="Arial" w:cs="Arial"/>
          <w:sz w:val="20"/>
          <w:szCs w:val="20"/>
        </w:rPr>
        <w:t>[</w:t>
      </w:r>
      <w:r w:rsidRPr="0097277A">
        <w:rPr>
          <w:rFonts w:ascii="Arial" w:hAnsi="Arial" w:cs="Arial"/>
          <w:sz w:val="20"/>
          <w:szCs w:val="20"/>
        </w:rPr>
        <w:t>"unwilling or unable"</w:t>
      </w:r>
      <w:r>
        <w:rPr>
          <w:rFonts w:ascii="Arial" w:hAnsi="Arial" w:cs="Arial"/>
          <w:sz w:val="20"/>
          <w:szCs w:val="20"/>
        </w:rPr>
        <w:t xml:space="preserve">] </w:t>
      </w:r>
      <w:r w:rsidR="0097277A" w:rsidRPr="0097277A">
        <w:rPr>
          <w:rFonts w:ascii="Arial" w:hAnsi="Arial" w:cs="Arial"/>
          <w:sz w:val="20"/>
          <w:szCs w:val="20"/>
        </w:rPr>
        <w:t xml:space="preserve">as grounds for self-defense must disclose claims of host state ineffectiveness to the Security Council which </w:t>
      </w:r>
      <w:r>
        <w:rPr>
          <w:rFonts w:ascii="Arial" w:hAnsi="Arial" w:cs="Arial"/>
          <w:sz w:val="20"/>
          <w:szCs w:val="20"/>
        </w:rPr>
        <w:t>[is to act]</w:t>
      </w:r>
      <w:r w:rsidR="0097277A" w:rsidRPr="0097277A">
        <w:rPr>
          <w:rFonts w:ascii="Arial" w:hAnsi="Arial" w:cs="Arial"/>
          <w:sz w:val="20"/>
          <w:szCs w:val="20"/>
        </w:rPr>
        <w:t xml:space="preserve"> as a fact-finder and information transmitter for the benefit of the international community. The host state can challenge the claim of ineffectiveness while the Counter-Terrorism Committee can provide empirical information as to that host state’s ability and willingness to comply with anti-terrorism obligations.</w:t>
      </w:r>
    </w:p>
    <w:p w:rsidR="006239D7" w:rsidRDefault="006239D7" w:rsidP="0097277A">
      <w:pPr>
        <w:spacing w:after="0" w:line="240" w:lineRule="auto"/>
        <w:rPr>
          <w:rFonts w:ascii="Arial" w:hAnsi="Arial" w:cs="Arial"/>
          <w:sz w:val="20"/>
          <w:szCs w:val="20"/>
        </w:rPr>
      </w:pPr>
    </w:p>
    <w:p w:rsidR="006239D7" w:rsidRPr="006239D7" w:rsidRDefault="006239D7" w:rsidP="0097277A">
      <w:pPr>
        <w:spacing w:after="0" w:line="240" w:lineRule="auto"/>
        <w:rPr>
          <w:rFonts w:ascii="Times New Roman" w:hAnsi="Times New Roman" w:cs="Times New Roman"/>
          <w:color w:val="FF0000"/>
          <w:sz w:val="24"/>
          <w:szCs w:val="24"/>
        </w:rPr>
      </w:pPr>
      <w:r w:rsidRPr="006239D7">
        <w:rPr>
          <w:rFonts w:ascii="Times New Roman" w:hAnsi="Times New Roman" w:cs="Times New Roman"/>
          <w:color w:val="FF0000"/>
          <w:sz w:val="24"/>
          <w:szCs w:val="24"/>
        </w:rPr>
        <w:tab/>
        <w:t>{  In other words, the author is proposing that Russia and China be given a veto over any state acting in self-defense.  }</w:t>
      </w:r>
    </w:p>
    <w:p w:rsidR="006239D7" w:rsidRDefault="006239D7" w:rsidP="0097277A">
      <w:pPr>
        <w:spacing w:after="0" w:line="240" w:lineRule="auto"/>
        <w:rPr>
          <w:rFonts w:ascii="Arial" w:hAnsi="Arial" w:cs="Arial"/>
          <w:sz w:val="20"/>
          <w:szCs w:val="20"/>
        </w:rPr>
      </w:pPr>
    </w:p>
    <w:p w:rsidR="0097277A" w:rsidRDefault="0097277A" w:rsidP="0097277A">
      <w:pPr>
        <w:spacing w:after="0" w:line="240" w:lineRule="auto"/>
        <w:rPr>
          <w:rFonts w:ascii="Arial" w:hAnsi="Arial" w:cs="Arial"/>
          <w:sz w:val="20"/>
          <w:szCs w:val="20"/>
        </w:rPr>
      </w:pPr>
    </w:p>
    <w:p w:rsidR="0097277A" w:rsidRPr="0097277A" w:rsidRDefault="0097277A" w:rsidP="0097277A">
      <w:pPr>
        <w:spacing w:after="0" w:line="240" w:lineRule="auto"/>
        <w:rPr>
          <w:rFonts w:ascii="Times New Roman" w:hAnsi="Times New Roman" w:cs="Times New Roman"/>
          <w:sz w:val="20"/>
          <w:szCs w:val="20"/>
        </w:rPr>
      </w:pPr>
      <w:r w:rsidRPr="0097277A">
        <w:rPr>
          <w:rFonts w:ascii="Times New Roman" w:hAnsi="Times New Roman" w:cs="Times New Roman"/>
          <w:sz w:val="20"/>
          <w:szCs w:val="20"/>
        </w:rPr>
        <w:tab/>
      </w:r>
      <w:r w:rsidRPr="0097277A">
        <w:rPr>
          <w:rFonts w:ascii="Times New Roman" w:hAnsi="Times New Roman" w:cs="Times New Roman"/>
          <w:sz w:val="20"/>
          <w:szCs w:val="20"/>
        </w:rPr>
        <w:tab/>
      </w:r>
      <w:r w:rsidRPr="0097277A">
        <w:rPr>
          <w:rFonts w:ascii="Times New Roman" w:hAnsi="Times New Roman" w:cs="Times New Roman"/>
          <w:sz w:val="20"/>
          <w:szCs w:val="20"/>
        </w:rPr>
        <w:tab/>
      </w:r>
      <w:r w:rsidRPr="0097277A">
        <w:rPr>
          <w:rFonts w:ascii="Times New Roman" w:hAnsi="Times New Roman" w:cs="Times New Roman"/>
          <w:sz w:val="20"/>
          <w:szCs w:val="20"/>
        </w:rPr>
        <w:tab/>
      </w:r>
      <w:r>
        <w:rPr>
          <w:rFonts w:ascii="Times New Roman" w:hAnsi="Times New Roman" w:cs="Times New Roman"/>
          <w:sz w:val="20"/>
          <w:szCs w:val="20"/>
        </w:rPr>
        <w:tab/>
      </w:r>
      <w:r w:rsidRPr="0097277A">
        <w:rPr>
          <w:rFonts w:ascii="Times New Roman" w:hAnsi="Times New Roman" w:cs="Times New Roman"/>
          <w:sz w:val="20"/>
          <w:szCs w:val="20"/>
        </w:rPr>
        <w:t>--- https://papers.ssrn.com/sol3/papers.cfm?abstract_id=2239817</w:t>
      </w:r>
    </w:p>
    <w:p w:rsidR="0097277A" w:rsidRDefault="0097277A" w:rsidP="0097277A">
      <w:pPr>
        <w:spacing w:after="0" w:line="240" w:lineRule="auto"/>
        <w:rPr>
          <w:rFonts w:ascii="Arial" w:hAnsi="Arial" w:cs="Arial"/>
          <w:sz w:val="20"/>
          <w:szCs w:val="20"/>
        </w:rPr>
      </w:pPr>
    </w:p>
    <w:p w:rsidR="0097277A" w:rsidRDefault="0097277A" w:rsidP="0097277A">
      <w:pPr>
        <w:spacing w:after="0" w:line="240" w:lineRule="auto"/>
        <w:rPr>
          <w:rFonts w:ascii="Arial" w:hAnsi="Arial" w:cs="Arial"/>
          <w:sz w:val="20"/>
          <w:szCs w:val="20"/>
        </w:rPr>
      </w:pPr>
    </w:p>
    <w:p w:rsidR="0097277A" w:rsidRDefault="0097277A" w:rsidP="0097277A">
      <w:pPr>
        <w:spacing w:after="0" w:line="240" w:lineRule="auto"/>
        <w:rPr>
          <w:rFonts w:ascii="Arial" w:hAnsi="Arial" w:cs="Arial"/>
          <w:sz w:val="20"/>
          <w:szCs w:val="20"/>
        </w:rPr>
      </w:pPr>
    </w:p>
    <w:p w:rsidR="0097277A" w:rsidRDefault="0097277A" w:rsidP="0097277A">
      <w:pPr>
        <w:spacing w:after="0" w:line="240" w:lineRule="auto"/>
        <w:rPr>
          <w:rFonts w:ascii="Arial" w:hAnsi="Arial" w:cs="Arial"/>
          <w:sz w:val="20"/>
          <w:szCs w:val="20"/>
        </w:rPr>
      </w:pPr>
    </w:p>
    <w:p w:rsidR="00CE7A65" w:rsidRDefault="00CE7A65" w:rsidP="0097277A">
      <w:pPr>
        <w:spacing w:after="0" w:line="240" w:lineRule="auto"/>
        <w:rPr>
          <w:rFonts w:ascii="Arial" w:hAnsi="Arial" w:cs="Arial"/>
          <w:sz w:val="20"/>
          <w:szCs w:val="20"/>
        </w:rPr>
      </w:pPr>
    </w:p>
    <w:p w:rsidR="00CE7A65" w:rsidRDefault="00CE7A65" w:rsidP="0097277A">
      <w:pPr>
        <w:spacing w:after="0" w:line="240" w:lineRule="auto"/>
        <w:rPr>
          <w:rFonts w:ascii="Arial" w:hAnsi="Arial" w:cs="Arial"/>
          <w:sz w:val="20"/>
          <w:szCs w:val="20"/>
        </w:rPr>
      </w:pPr>
    </w:p>
    <w:p w:rsidR="00CE7A65" w:rsidRDefault="00CE7A65" w:rsidP="0097277A">
      <w:pPr>
        <w:spacing w:after="0" w:line="240" w:lineRule="auto"/>
        <w:rPr>
          <w:rFonts w:ascii="Arial" w:hAnsi="Arial" w:cs="Arial"/>
          <w:sz w:val="20"/>
          <w:szCs w:val="20"/>
        </w:rPr>
      </w:pPr>
    </w:p>
    <w:p w:rsidR="00211A8D" w:rsidRDefault="00211A8D" w:rsidP="0097277A">
      <w:pPr>
        <w:spacing w:after="0" w:line="240" w:lineRule="auto"/>
        <w:rPr>
          <w:rFonts w:ascii="Arial" w:hAnsi="Arial" w:cs="Arial"/>
          <w:sz w:val="20"/>
          <w:szCs w:val="20"/>
        </w:rPr>
      </w:pPr>
    </w:p>
    <w:p w:rsidR="00976677" w:rsidRDefault="00976677" w:rsidP="0097277A">
      <w:pPr>
        <w:spacing w:after="0" w:line="240" w:lineRule="auto"/>
        <w:rPr>
          <w:rFonts w:ascii="Arial" w:hAnsi="Arial" w:cs="Arial"/>
          <w:sz w:val="20"/>
          <w:szCs w:val="20"/>
        </w:rPr>
      </w:pPr>
    </w:p>
    <w:p w:rsidR="00CE7A65" w:rsidRDefault="00CE7A65" w:rsidP="0097277A">
      <w:pPr>
        <w:spacing w:after="0" w:line="240" w:lineRule="auto"/>
        <w:rPr>
          <w:rFonts w:ascii="Arial" w:hAnsi="Arial" w:cs="Arial"/>
          <w:sz w:val="20"/>
          <w:szCs w:val="20"/>
        </w:rPr>
      </w:pPr>
    </w:p>
    <w:p w:rsidR="000609FF" w:rsidRPr="0093692E" w:rsidRDefault="000609FF" w:rsidP="000609FF">
      <w:pPr>
        <w:spacing w:after="0" w:line="240" w:lineRule="auto"/>
        <w:rPr>
          <w:rFonts w:ascii="Times New Roman" w:hAnsi="Times New Roman" w:cs="Times New Roman"/>
          <w:sz w:val="28"/>
          <w:szCs w:val="28"/>
        </w:rPr>
      </w:pPr>
      <w:r w:rsidRPr="0093692E">
        <w:rPr>
          <w:rFonts w:ascii="Times New Roman" w:hAnsi="Times New Roman" w:cs="Times New Roman"/>
          <w:sz w:val="28"/>
          <w:szCs w:val="28"/>
        </w:rPr>
        <w:t xml:space="preserve">Netanyahu threatens again with the 777s double nuclear false </w:t>
      </w:r>
      <w:r w:rsidR="0093692E" w:rsidRPr="0093692E">
        <w:rPr>
          <w:rFonts w:ascii="Times New Roman" w:hAnsi="Times New Roman" w:cs="Times New Roman"/>
          <w:sz w:val="28"/>
          <w:szCs w:val="28"/>
        </w:rPr>
        <w:t>fl</w:t>
      </w:r>
      <w:r w:rsidRPr="0093692E">
        <w:rPr>
          <w:rFonts w:ascii="Times New Roman" w:hAnsi="Times New Roman" w:cs="Times New Roman"/>
          <w:sz w:val="28"/>
          <w:szCs w:val="28"/>
        </w:rPr>
        <w:t>ag</w:t>
      </w:r>
    </w:p>
    <w:p w:rsidR="00FA6A02" w:rsidRDefault="0093692E" w:rsidP="000609FF">
      <w:pPr>
        <w:spacing w:after="0" w:line="240" w:lineRule="auto"/>
        <w:rPr>
          <w:rFonts w:ascii="Arial" w:hAnsi="Arial" w:cs="Arial"/>
          <w:sz w:val="20"/>
          <w:szCs w:val="20"/>
        </w:rPr>
      </w:pPr>
      <w:r>
        <w:rPr>
          <w:rFonts w:ascii="Arial" w:hAnsi="Arial" w:cs="Arial"/>
          <w:sz w:val="20"/>
          <w:szCs w:val="20"/>
        </w:rPr>
        <w:t>December</w:t>
      </w:r>
      <w:r w:rsidR="000609FF" w:rsidRPr="000609FF">
        <w:rPr>
          <w:rFonts w:ascii="Arial" w:hAnsi="Arial" w:cs="Arial"/>
          <w:sz w:val="20"/>
          <w:szCs w:val="20"/>
        </w:rPr>
        <w:t xml:space="preserve"> </w:t>
      </w:r>
      <w:r>
        <w:rPr>
          <w:rFonts w:ascii="Arial" w:hAnsi="Arial" w:cs="Arial"/>
          <w:sz w:val="20"/>
          <w:szCs w:val="20"/>
        </w:rPr>
        <w:t xml:space="preserve">31, 2017   -    10:55    -   </w:t>
      </w:r>
      <w:r w:rsidR="000609FF" w:rsidRPr="000609FF">
        <w:rPr>
          <w:rFonts w:ascii="Arial" w:hAnsi="Arial" w:cs="Arial"/>
          <w:sz w:val="20"/>
          <w:szCs w:val="20"/>
        </w:rPr>
        <w:t>11 KB</w:t>
      </w:r>
    </w:p>
    <w:p w:rsidR="0093692E" w:rsidRDefault="0093692E" w:rsidP="000609FF">
      <w:pPr>
        <w:spacing w:after="0" w:line="240" w:lineRule="auto"/>
        <w:rPr>
          <w:rFonts w:ascii="Arial" w:hAnsi="Arial" w:cs="Arial"/>
          <w:sz w:val="20"/>
          <w:szCs w:val="20"/>
        </w:rPr>
      </w:pPr>
    </w:p>
    <w:p w:rsidR="0093692E" w:rsidRDefault="0093692E" w:rsidP="000609FF">
      <w:pPr>
        <w:spacing w:after="0" w:line="240" w:lineRule="auto"/>
        <w:rPr>
          <w:rFonts w:ascii="Arial" w:hAnsi="Arial" w:cs="Arial"/>
          <w:sz w:val="20"/>
          <w:szCs w:val="20"/>
        </w:rPr>
      </w:pPr>
    </w:p>
    <w:p w:rsidR="0093692E" w:rsidRPr="0093692E" w:rsidRDefault="0093692E" w:rsidP="0093692E">
      <w:pPr>
        <w:spacing w:after="0" w:line="240" w:lineRule="auto"/>
        <w:rPr>
          <w:rFonts w:ascii="Arial" w:hAnsi="Arial" w:cs="Arial"/>
          <w:sz w:val="20"/>
          <w:szCs w:val="20"/>
        </w:rPr>
      </w:pPr>
      <w:r>
        <w:rPr>
          <w:rFonts w:ascii="Arial" w:hAnsi="Arial" w:cs="Arial"/>
          <w:sz w:val="20"/>
          <w:szCs w:val="20"/>
        </w:rPr>
        <w:tab/>
        <w:t xml:space="preserve">. . .   </w:t>
      </w:r>
      <w:r w:rsidRPr="0093692E">
        <w:rPr>
          <w:rFonts w:ascii="Arial" w:hAnsi="Arial" w:cs="Arial"/>
          <w:sz w:val="20"/>
          <w:szCs w:val="20"/>
        </w:rPr>
        <w:t>Hi,</w:t>
      </w:r>
    </w:p>
    <w:p w:rsidR="0093692E" w:rsidRDefault="0093692E" w:rsidP="0093692E">
      <w:pPr>
        <w:spacing w:after="0" w:line="240" w:lineRule="auto"/>
        <w:rPr>
          <w:rFonts w:ascii="Arial" w:hAnsi="Arial" w:cs="Arial"/>
          <w:sz w:val="20"/>
          <w:szCs w:val="20"/>
        </w:rPr>
      </w:pPr>
    </w:p>
    <w:p w:rsidR="0093692E" w:rsidRPr="0093692E" w:rsidRDefault="0093692E" w:rsidP="0093692E">
      <w:pPr>
        <w:spacing w:after="0" w:line="240" w:lineRule="auto"/>
        <w:rPr>
          <w:rFonts w:ascii="Arial" w:hAnsi="Arial" w:cs="Arial"/>
          <w:sz w:val="20"/>
          <w:szCs w:val="20"/>
        </w:rPr>
      </w:pPr>
      <w:r>
        <w:rPr>
          <w:rFonts w:ascii="Arial" w:hAnsi="Arial" w:cs="Arial"/>
          <w:sz w:val="20"/>
          <w:szCs w:val="20"/>
        </w:rPr>
        <w:tab/>
      </w:r>
      <w:r w:rsidRPr="0093692E">
        <w:rPr>
          <w:rFonts w:ascii="Arial" w:hAnsi="Arial" w:cs="Arial"/>
          <w:sz w:val="20"/>
          <w:szCs w:val="20"/>
        </w:rPr>
        <w:t>Netanyahu sends again SMS to Bill Gate</w:t>
      </w:r>
      <w:r>
        <w:rPr>
          <w:rFonts w:ascii="Arial" w:hAnsi="Arial" w:cs="Arial"/>
          <w:sz w:val="20"/>
          <w:szCs w:val="20"/>
        </w:rPr>
        <w:t xml:space="preserve">s, threatening to crash both 777 today. As long as the </w:t>
      </w:r>
      <w:r w:rsidRPr="0093692E">
        <w:rPr>
          <w:rFonts w:ascii="Arial" w:hAnsi="Arial" w:cs="Arial"/>
          <w:sz w:val="20"/>
          <w:szCs w:val="20"/>
        </w:rPr>
        <w:t>MH370 will not be dismantled, I fear that he shall</w:t>
      </w:r>
      <w:r>
        <w:rPr>
          <w:rFonts w:ascii="Arial" w:hAnsi="Arial" w:cs="Arial"/>
          <w:sz w:val="20"/>
          <w:szCs w:val="20"/>
        </w:rPr>
        <w:t xml:space="preserve"> </w:t>
      </w:r>
      <w:r w:rsidRPr="0093692E">
        <w:rPr>
          <w:rFonts w:ascii="Arial" w:hAnsi="Arial" w:cs="Arial"/>
          <w:sz w:val="20"/>
          <w:szCs w:val="20"/>
        </w:rPr>
        <w:t>continue. Terri</w:t>
      </w:r>
      <w:r>
        <w:rPr>
          <w:rFonts w:ascii="Arial" w:hAnsi="Arial" w:cs="Arial"/>
          <w:sz w:val="20"/>
          <w:szCs w:val="20"/>
        </w:rPr>
        <w:t>fi</w:t>
      </w:r>
      <w:r w:rsidRPr="0093692E">
        <w:rPr>
          <w:rFonts w:ascii="Arial" w:hAnsi="Arial" w:cs="Arial"/>
          <w:sz w:val="20"/>
          <w:szCs w:val="20"/>
        </w:rPr>
        <w:t>c c</w:t>
      </w:r>
      <w:r>
        <w:rPr>
          <w:rFonts w:ascii="Arial" w:hAnsi="Arial" w:cs="Arial"/>
          <w:sz w:val="20"/>
          <w:szCs w:val="20"/>
        </w:rPr>
        <w:t xml:space="preserve">rimes were perpetrated with the </w:t>
      </w:r>
      <w:r w:rsidRPr="0093692E">
        <w:rPr>
          <w:rFonts w:ascii="Arial" w:hAnsi="Arial" w:cs="Arial"/>
          <w:sz w:val="20"/>
          <w:szCs w:val="20"/>
        </w:rPr>
        <w:t>certainty to impose</w:t>
      </w:r>
      <w:r>
        <w:rPr>
          <w:rFonts w:ascii="Arial" w:hAnsi="Arial" w:cs="Arial"/>
          <w:sz w:val="20"/>
          <w:szCs w:val="20"/>
        </w:rPr>
        <w:t xml:space="preserve"> </w:t>
      </w:r>
      <w:r w:rsidRPr="0093692E">
        <w:rPr>
          <w:rFonts w:ascii="Arial" w:hAnsi="Arial" w:cs="Arial"/>
          <w:sz w:val="20"/>
          <w:szCs w:val="20"/>
        </w:rPr>
        <w:t>Bill Gates to marry my sister, to run for US president, and then push for</w:t>
      </w:r>
      <w:r>
        <w:rPr>
          <w:rFonts w:ascii="Arial" w:hAnsi="Arial" w:cs="Arial"/>
          <w:sz w:val="20"/>
          <w:szCs w:val="20"/>
        </w:rPr>
        <w:t xml:space="preserve"> </w:t>
      </w:r>
      <w:proofErr w:type="spellStart"/>
      <w:r>
        <w:rPr>
          <w:rFonts w:ascii="Arial" w:hAnsi="Arial" w:cs="Arial"/>
          <w:sz w:val="20"/>
          <w:szCs w:val="20"/>
        </w:rPr>
        <w:t>Israël</w:t>
      </w:r>
      <w:proofErr w:type="spellEnd"/>
      <w:r>
        <w:rPr>
          <w:rFonts w:ascii="Arial" w:hAnsi="Arial" w:cs="Arial"/>
          <w:sz w:val="20"/>
          <w:szCs w:val="20"/>
        </w:rPr>
        <w:t xml:space="preserve">. Not </w:t>
      </w:r>
      <w:r w:rsidRPr="0093692E">
        <w:rPr>
          <w:rFonts w:ascii="Arial" w:hAnsi="Arial" w:cs="Arial"/>
          <w:sz w:val="20"/>
          <w:szCs w:val="20"/>
        </w:rPr>
        <w:t>even once for years he imagin</w:t>
      </w:r>
      <w:r>
        <w:rPr>
          <w:rFonts w:ascii="Arial" w:hAnsi="Arial" w:cs="Arial"/>
          <w:sz w:val="20"/>
          <w:szCs w:val="20"/>
        </w:rPr>
        <w:t xml:space="preserve">ed he would not succeed, worse, </w:t>
      </w:r>
      <w:r w:rsidRPr="0093692E">
        <w:rPr>
          <w:rFonts w:ascii="Arial" w:hAnsi="Arial" w:cs="Arial"/>
          <w:sz w:val="20"/>
          <w:szCs w:val="20"/>
        </w:rPr>
        <w:t>could be held accountable for his crimes.</w:t>
      </w:r>
    </w:p>
    <w:p w:rsidR="0093692E" w:rsidRDefault="0093692E" w:rsidP="0093692E">
      <w:pPr>
        <w:spacing w:after="0" w:line="240" w:lineRule="auto"/>
        <w:rPr>
          <w:rFonts w:ascii="Arial" w:hAnsi="Arial" w:cs="Arial"/>
          <w:sz w:val="20"/>
          <w:szCs w:val="20"/>
        </w:rPr>
      </w:pPr>
    </w:p>
    <w:p w:rsidR="0093692E" w:rsidRDefault="0093692E" w:rsidP="0093692E">
      <w:pPr>
        <w:spacing w:after="0" w:line="240" w:lineRule="auto"/>
        <w:rPr>
          <w:rFonts w:ascii="Arial" w:hAnsi="Arial" w:cs="Arial"/>
          <w:sz w:val="20"/>
          <w:szCs w:val="20"/>
        </w:rPr>
      </w:pPr>
      <w:r>
        <w:rPr>
          <w:rFonts w:ascii="Arial" w:hAnsi="Arial" w:cs="Arial"/>
          <w:sz w:val="20"/>
          <w:szCs w:val="20"/>
        </w:rPr>
        <w:tab/>
      </w:r>
      <w:r w:rsidRPr="0093692E">
        <w:rPr>
          <w:rFonts w:ascii="Arial" w:hAnsi="Arial" w:cs="Arial"/>
          <w:sz w:val="20"/>
          <w:szCs w:val="20"/>
        </w:rPr>
        <w:t>The planes are in Seattle where FAA and IATA's employees work, such as</w:t>
      </w:r>
      <w:r>
        <w:rPr>
          <w:rFonts w:ascii="Arial" w:hAnsi="Arial" w:cs="Arial"/>
          <w:sz w:val="20"/>
          <w:szCs w:val="20"/>
        </w:rPr>
        <w:t xml:space="preserve"> James F. Kline. Could </w:t>
      </w:r>
      <w:r w:rsidRPr="0093692E">
        <w:rPr>
          <w:rFonts w:ascii="Arial" w:hAnsi="Arial" w:cs="Arial"/>
          <w:sz w:val="20"/>
          <w:szCs w:val="20"/>
        </w:rPr>
        <w:t>some of you begin to</w:t>
      </w:r>
      <w:r>
        <w:rPr>
          <w:rFonts w:ascii="Arial" w:hAnsi="Arial" w:cs="Arial"/>
          <w:sz w:val="20"/>
          <w:szCs w:val="20"/>
        </w:rPr>
        <w:t xml:space="preserve"> dismantle the MH370, take away </w:t>
      </w:r>
      <w:r w:rsidRPr="0093692E">
        <w:rPr>
          <w:rFonts w:ascii="Arial" w:hAnsi="Arial" w:cs="Arial"/>
          <w:sz w:val="20"/>
          <w:szCs w:val="20"/>
        </w:rPr>
        <w:t xml:space="preserve">its crucial pieces </w:t>
      </w:r>
      <w:r>
        <w:rPr>
          <w:rFonts w:ascii="Arial" w:hAnsi="Arial" w:cs="Arial"/>
          <w:sz w:val="20"/>
          <w:szCs w:val="20"/>
        </w:rPr>
        <w:t xml:space="preserve">to make impossible to use it? I </w:t>
      </w:r>
      <w:r w:rsidRPr="0093692E">
        <w:rPr>
          <w:rFonts w:ascii="Arial" w:hAnsi="Arial" w:cs="Arial"/>
          <w:sz w:val="20"/>
          <w:szCs w:val="20"/>
        </w:rPr>
        <w:t>also wonder if a</w:t>
      </w:r>
      <w:r>
        <w:rPr>
          <w:rFonts w:ascii="Arial" w:hAnsi="Arial" w:cs="Arial"/>
          <w:sz w:val="20"/>
          <w:szCs w:val="20"/>
        </w:rPr>
        <w:t xml:space="preserve"> </w:t>
      </w:r>
      <w:r w:rsidRPr="0093692E">
        <w:rPr>
          <w:rFonts w:ascii="Arial" w:hAnsi="Arial" w:cs="Arial"/>
          <w:sz w:val="20"/>
          <w:szCs w:val="20"/>
        </w:rPr>
        <w:t>collective email sent to communicate this planned dismantlement could be</w:t>
      </w:r>
      <w:r>
        <w:rPr>
          <w:rFonts w:ascii="Arial" w:hAnsi="Arial" w:cs="Arial"/>
          <w:sz w:val="20"/>
          <w:szCs w:val="20"/>
        </w:rPr>
        <w:t xml:space="preserve"> done and sent </w:t>
      </w:r>
      <w:r w:rsidRPr="0093692E">
        <w:rPr>
          <w:rFonts w:ascii="Arial" w:hAnsi="Arial" w:cs="Arial"/>
          <w:sz w:val="20"/>
          <w:szCs w:val="20"/>
        </w:rPr>
        <w:t>today, last day of 2017, e</w:t>
      </w:r>
      <w:r>
        <w:rPr>
          <w:rFonts w:ascii="Arial" w:hAnsi="Arial" w:cs="Arial"/>
          <w:sz w:val="20"/>
          <w:szCs w:val="20"/>
        </w:rPr>
        <w:t xml:space="preserve">ither by FAA's leadership or by </w:t>
      </w:r>
      <w:r w:rsidRPr="0093692E">
        <w:rPr>
          <w:rFonts w:ascii="Arial" w:hAnsi="Arial" w:cs="Arial"/>
          <w:sz w:val="20"/>
          <w:szCs w:val="20"/>
        </w:rPr>
        <w:t>IATA's one, or by both.</w:t>
      </w:r>
    </w:p>
    <w:p w:rsidR="0093692E" w:rsidRPr="0093692E" w:rsidRDefault="0093692E" w:rsidP="0093692E">
      <w:pPr>
        <w:spacing w:after="0" w:line="240" w:lineRule="auto"/>
        <w:rPr>
          <w:rFonts w:ascii="Arial" w:hAnsi="Arial" w:cs="Arial"/>
          <w:sz w:val="20"/>
          <w:szCs w:val="20"/>
        </w:rPr>
      </w:pPr>
    </w:p>
    <w:p w:rsidR="0093692E" w:rsidRDefault="0093692E" w:rsidP="0093692E">
      <w:pPr>
        <w:spacing w:after="0" w:line="240" w:lineRule="auto"/>
        <w:rPr>
          <w:rFonts w:ascii="Arial" w:hAnsi="Arial" w:cs="Arial"/>
          <w:sz w:val="20"/>
          <w:szCs w:val="20"/>
        </w:rPr>
      </w:pPr>
      <w:r>
        <w:rPr>
          <w:rFonts w:ascii="Arial" w:hAnsi="Arial" w:cs="Arial"/>
          <w:sz w:val="20"/>
          <w:szCs w:val="20"/>
        </w:rPr>
        <w:tab/>
      </w:r>
      <w:r w:rsidRPr="0093692E">
        <w:rPr>
          <w:rFonts w:ascii="Arial" w:hAnsi="Arial" w:cs="Arial"/>
          <w:sz w:val="20"/>
          <w:szCs w:val="20"/>
        </w:rPr>
        <w:t>I was still sent not read receipts by Seattle's judges today, what</w:t>
      </w:r>
      <w:r>
        <w:rPr>
          <w:rFonts w:ascii="Arial" w:hAnsi="Arial" w:cs="Arial"/>
          <w:sz w:val="20"/>
          <w:szCs w:val="20"/>
        </w:rPr>
        <w:t xml:space="preserve"> indicates that Netanyahu </w:t>
      </w:r>
      <w:r w:rsidRPr="0093692E">
        <w:rPr>
          <w:rFonts w:ascii="Arial" w:hAnsi="Arial" w:cs="Arial"/>
          <w:sz w:val="20"/>
          <w:szCs w:val="20"/>
        </w:rPr>
        <w:t>maintains his insane pressures on them. As soon</w:t>
      </w:r>
      <w:r>
        <w:rPr>
          <w:rFonts w:ascii="Arial" w:hAnsi="Arial" w:cs="Arial"/>
          <w:sz w:val="20"/>
          <w:szCs w:val="20"/>
        </w:rPr>
        <w:t xml:space="preserve"> </w:t>
      </w:r>
      <w:r w:rsidRPr="0093692E">
        <w:rPr>
          <w:rFonts w:ascii="Arial" w:hAnsi="Arial" w:cs="Arial"/>
          <w:sz w:val="20"/>
          <w:szCs w:val="20"/>
        </w:rPr>
        <w:t>as the plane will be int</w:t>
      </w:r>
      <w:r>
        <w:rPr>
          <w:rFonts w:ascii="Arial" w:hAnsi="Arial" w:cs="Arial"/>
          <w:sz w:val="20"/>
          <w:szCs w:val="20"/>
        </w:rPr>
        <w:t xml:space="preserve">o pieces, it will stop, I hope. </w:t>
      </w:r>
    </w:p>
    <w:p w:rsidR="0093692E" w:rsidRDefault="0093692E" w:rsidP="0093692E">
      <w:pPr>
        <w:spacing w:after="0" w:line="240" w:lineRule="auto"/>
        <w:rPr>
          <w:rFonts w:ascii="Arial" w:hAnsi="Arial" w:cs="Arial"/>
          <w:sz w:val="20"/>
          <w:szCs w:val="20"/>
        </w:rPr>
      </w:pPr>
    </w:p>
    <w:p w:rsidR="0093692E" w:rsidRPr="0093692E" w:rsidRDefault="0093692E" w:rsidP="0093692E">
      <w:pPr>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sidRPr="0093692E">
        <w:rPr>
          <w:rFonts w:ascii="Arial" w:hAnsi="Arial" w:cs="Arial"/>
          <w:sz w:val="20"/>
          <w:szCs w:val="20"/>
        </w:rPr>
        <w:t>Happy new year to each one of you,</w:t>
      </w:r>
      <w:r>
        <w:rPr>
          <w:rFonts w:ascii="Arial" w:hAnsi="Arial" w:cs="Arial"/>
          <w:sz w:val="20"/>
          <w:szCs w:val="20"/>
        </w:rPr>
        <w:t xml:space="preserve"> </w:t>
      </w:r>
      <w:r w:rsidRPr="0093692E">
        <w:rPr>
          <w:rFonts w:ascii="Arial" w:hAnsi="Arial" w:cs="Arial"/>
          <w:sz w:val="20"/>
          <w:szCs w:val="20"/>
        </w:rPr>
        <w:t xml:space="preserve">Nicole </w:t>
      </w:r>
      <w:proofErr w:type="spellStart"/>
      <w:r w:rsidRPr="0093692E">
        <w:rPr>
          <w:rFonts w:ascii="Arial" w:hAnsi="Arial" w:cs="Arial"/>
          <w:sz w:val="20"/>
          <w:szCs w:val="20"/>
        </w:rPr>
        <w:t>Guihaumé</w:t>
      </w:r>
      <w:proofErr w:type="spellEnd"/>
      <w:r>
        <w:rPr>
          <w:rFonts w:ascii="Arial" w:hAnsi="Arial" w:cs="Arial"/>
          <w:sz w:val="20"/>
          <w:szCs w:val="20"/>
        </w:rPr>
        <w:t xml:space="preserve"> - </w:t>
      </w:r>
      <w:r w:rsidRPr="0093692E">
        <w:rPr>
          <w:rFonts w:ascii="Arial" w:hAnsi="Arial" w:cs="Arial"/>
          <w:sz w:val="20"/>
          <w:szCs w:val="20"/>
        </w:rPr>
        <w:t>http://www.nicoleguihaume.eu</w:t>
      </w:r>
    </w:p>
    <w:p w:rsidR="0093692E" w:rsidRPr="0093692E" w:rsidRDefault="0093692E" w:rsidP="0093692E">
      <w:pPr>
        <w:spacing w:after="0" w:line="240" w:lineRule="auto"/>
        <w:rPr>
          <w:rFonts w:ascii="Arial" w:hAnsi="Arial" w:cs="Arial"/>
          <w:sz w:val="20"/>
          <w:szCs w:val="20"/>
        </w:rPr>
      </w:pPr>
      <w:r>
        <w:rPr>
          <w:rFonts w:ascii="Arial" w:hAnsi="Arial" w:cs="Arial"/>
          <w:sz w:val="20"/>
          <w:szCs w:val="20"/>
        </w:rPr>
        <w:lastRenderedPageBreak/>
        <w:tab/>
        <w:t xml:space="preserve">. . .   </w:t>
      </w:r>
      <w:r w:rsidRPr="0093692E">
        <w:rPr>
          <w:rFonts w:ascii="Arial" w:hAnsi="Arial" w:cs="Arial"/>
          <w:sz w:val="20"/>
          <w:szCs w:val="20"/>
        </w:rPr>
        <w:t xml:space="preserve">Merci de </w:t>
      </w:r>
      <w:proofErr w:type="spellStart"/>
      <w:r w:rsidRPr="0093692E">
        <w:rPr>
          <w:rFonts w:ascii="Arial" w:hAnsi="Arial" w:cs="Arial"/>
          <w:sz w:val="20"/>
          <w:szCs w:val="20"/>
        </w:rPr>
        <w:t>communiquer</w:t>
      </w:r>
      <w:proofErr w:type="spellEnd"/>
      <w:r w:rsidRPr="0093692E">
        <w:rPr>
          <w:rFonts w:ascii="Arial" w:hAnsi="Arial" w:cs="Arial"/>
          <w:sz w:val="20"/>
          <w:szCs w:val="20"/>
        </w:rPr>
        <w:t xml:space="preserve"> le plus </w:t>
      </w:r>
      <w:proofErr w:type="spellStart"/>
      <w:r w:rsidRPr="0093692E">
        <w:rPr>
          <w:rFonts w:ascii="Arial" w:hAnsi="Arial" w:cs="Arial"/>
          <w:sz w:val="20"/>
          <w:szCs w:val="20"/>
        </w:rPr>
        <w:t>largement</w:t>
      </w:r>
      <w:proofErr w:type="spellEnd"/>
      <w:r w:rsidRPr="0093692E">
        <w:rPr>
          <w:rFonts w:ascii="Arial" w:hAnsi="Arial" w:cs="Arial"/>
          <w:sz w:val="20"/>
          <w:szCs w:val="20"/>
        </w:rPr>
        <w:t xml:space="preserve"> </w:t>
      </w:r>
      <w:proofErr w:type="gramStart"/>
      <w:r w:rsidRPr="0093692E">
        <w:rPr>
          <w:rFonts w:ascii="Arial" w:hAnsi="Arial" w:cs="Arial"/>
          <w:sz w:val="20"/>
          <w:szCs w:val="20"/>
        </w:rPr>
        <w:t>possible :</w:t>
      </w:r>
      <w:proofErr w:type="gramEnd"/>
      <w:r w:rsidRPr="0093692E">
        <w:rPr>
          <w:rFonts w:ascii="Arial" w:hAnsi="Arial" w:cs="Arial"/>
          <w:sz w:val="20"/>
          <w:szCs w:val="20"/>
        </w:rPr>
        <w:t xml:space="preserve"> Monsieur </w:t>
      </w:r>
      <w:proofErr w:type="spellStart"/>
      <w:r w:rsidRPr="0093692E">
        <w:rPr>
          <w:rFonts w:ascii="Arial" w:hAnsi="Arial" w:cs="Arial"/>
          <w:sz w:val="20"/>
          <w:szCs w:val="20"/>
        </w:rPr>
        <w:t>Louvel</w:t>
      </w:r>
      <w:proofErr w:type="spellEnd"/>
      <w:r w:rsidRPr="0093692E">
        <w:rPr>
          <w:rFonts w:ascii="Arial" w:hAnsi="Arial" w:cs="Arial"/>
          <w:sz w:val="20"/>
          <w:szCs w:val="20"/>
        </w:rPr>
        <w:t>, le</w:t>
      </w:r>
    </w:p>
    <w:p w:rsidR="0093692E" w:rsidRDefault="0093692E" w:rsidP="0093692E">
      <w:pPr>
        <w:spacing w:after="0" w:line="240" w:lineRule="auto"/>
        <w:rPr>
          <w:rFonts w:ascii="Arial" w:hAnsi="Arial" w:cs="Arial"/>
          <w:sz w:val="20"/>
          <w:szCs w:val="20"/>
        </w:rPr>
      </w:pPr>
      <w:proofErr w:type="spellStart"/>
      <w:proofErr w:type="gramStart"/>
      <w:r w:rsidRPr="0093692E">
        <w:rPr>
          <w:rFonts w:ascii="Arial" w:hAnsi="Arial" w:cs="Arial"/>
          <w:sz w:val="20"/>
          <w:szCs w:val="20"/>
        </w:rPr>
        <w:t>talmud</w:t>
      </w:r>
      <w:proofErr w:type="spellEnd"/>
      <w:proofErr w:type="gramEnd"/>
      <w:r w:rsidRPr="0093692E">
        <w:rPr>
          <w:rFonts w:ascii="Arial" w:hAnsi="Arial" w:cs="Arial"/>
          <w:sz w:val="20"/>
          <w:szCs w:val="20"/>
        </w:rPr>
        <w:t xml:space="preserve"> </w:t>
      </w:r>
      <w:proofErr w:type="spellStart"/>
      <w:r w:rsidRPr="0093692E">
        <w:rPr>
          <w:rFonts w:ascii="Arial" w:hAnsi="Arial" w:cs="Arial"/>
          <w:sz w:val="20"/>
          <w:szCs w:val="20"/>
        </w:rPr>
        <w:t>doit</w:t>
      </w:r>
      <w:proofErr w:type="spellEnd"/>
      <w:r w:rsidRPr="0093692E">
        <w:rPr>
          <w:rFonts w:ascii="Arial" w:hAnsi="Arial" w:cs="Arial"/>
          <w:sz w:val="20"/>
          <w:szCs w:val="20"/>
        </w:rPr>
        <w:t xml:space="preserve"> </w:t>
      </w:r>
      <w:proofErr w:type="spellStart"/>
      <w:r w:rsidRPr="0093692E">
        <w:rPr>
          <w:rFonts w:ascii="Arial" w:hAnsi="Arial" w:cs="Arial"/>
          <w:sz w:val="20"/>
          <w:szCs w:val="20"/>
        </w:rPr>
        <w:t>être</w:t>
      </w:r>
      <w:proofErr w:type="spellEnd"/>
      <w:r w:rsidRPr="0093692E">
        <w:rPr>
          <w:rFonts w:ascii="Arial" w:hAnsi="Arial" w:cs="Arial"/>
          <w:sz w:val="20"/>
          <w:szCs w:val="20"/>
        </w:rPr>
        <w:t xml:space="preserve"> </w:t>
      </w:r>
      <w:proofErr w:type="spellStart"/>
      <w:r w:rsidRPr="0093692E">
        <w:rPr>
          <w:rFonts w:ascii="Arial" w:hAnsi="Arial" w:cs="Arial"/>
          <w:sz w:val="20"/>
          <w:szCs w:val="20"/>
        </w:rPr>
        <w:t>dénoncé</w:t>
      </w:r>
      <w:proofErr w:type="spellEnd"/>
      <w:r w:rsidRPr="0093692E">
        <w:rPr>
          <w:rFonts w:ascii="Arial" w:hAnsi="Arial" w:cs="Arial"/>
          <w:sz w:val="20"/>
          <w:szCs w:val="20"/>
        </w:rPr>
        <w:t xml:space="preserve">, </w:t>
      </w:r>
      <w:proofErr w:type="spellStart"/>
      <w:r w:rsidRPr="0093692E">
        <w:rPr>
          <w:rFonts w:ascii="Arial" w:hAnsi="Arial" w:cs="Arial"/>
          <w:sz w:val="20"/>
          <w:szCs w:val="20"/>
        </w:rPr>
        <w:t>il</w:t>
      </w:r>
      <w:proofErr w:type="spellEnd"/>
      <w:r w:rsidRPr="0093692E">
        <w:rPr>
          <w:rFonts w:ascii="Arial" w:hAnsi="Arial" w:cs="Arial"/>
          <w:sz w:val="20"/>
          <w:szCs w:val="20"/>
        </w:rPr>
        <w:t xml:space="preserve"> </w:t>
      </w:r>
      <w:proofErr w:type="spellStart"/>
      <w:r w:rsidRPr="0093692E">
        <w:rPr>
          <w:rFonts w:ascii="Arial" w:hAnsi="Arial" w:cs="Arial"/>
          <w:sz w:val="20"/>
          <w:szCs w:val="20"/>
        </w:rPr>
        <w:t>n'a</w:t>
      </w:r>
      <w:proofErr w:type="spellEnd"/>
      <w:r w:rsidRPr="0093692E">
        <w:rPr>
          <w:rFonts w:ascii="Arial" w:hAnsi="Arial" w:cs="Arial"/>
          <w:sz w:val="20"/>
          <w:szCs w:val="20"/>
        </w:rPr>
        <w:t xml:space="preserve"> pas à </w:t>
      </w:r>
      <w:proofErr w:type="spellStart"/>
      <w:r w:rsidRPr="0093692E">
        <w:rPr>
          <w:rFonts w:ascii="Arial" w:hAnsi="Arial" w:cs="Arial"/>
          <w:sz w:val="20"/>
          <w:szCs w:val="20"/>
        </w:rPr>
        <w:t>avoir</w:t>
      </w:r>
      <w:proofErr w:type="spellEnd"/>
      <w:r w:rsidRPr="0093692E">
        <w:rPr>
          <w:rFonts w:ascii="Arial" w:hAnsi="Arial" w:cs="Arial"/>
          <w:sz w:val="20"/>
          <w:szCs w:val="20"/>
        </w:rPr>
        <w:t>...continuer la lecture</w:t>
      </w:r>
    </w:p>
    <w:p w:rsidR="0093692E" w:rsidRDefault="0093692E" w:rsidP="0093692E">
      <w:pPr>
        <w:spacing w:after="0" w:line="240" w:lineRule="auto"/>
        <w:rPr>
          <w:rFonts w:ascii="Arial" w:hAnsi="Arial" w:cs="Arial"/>
          <w:sz w:val="20"/>
          <w:szCs w:val="20"/>
        </w:rPr>
      </w:pPr>
    </w:p>
    <w:p w:rsidR="0093692E" w:rsidRDefault="0093692E" w:rsidP="0093692E">
      <w:pPr>
        <w:spacing w:after="0" w:line="240" w:lineRule="auto"/>
        <w:rPr>
          <w:rFonts w:ascii="Arial" w:hAnsi="Arial" w:cs="Arial"/>
          <w:sz w:val="20"/>
          <w:szCs w:val="20"/>
        </w:rPr>
      </w:pPr>
    </w:p>
    <w:p w:rsidR="0093692E" w:rsidRPr="0093692E" w:rsidRDefault="0093692E" w:rsidP="0093692E">
      <w:pPr>
        <w:spacing w:after="0" w:line="240" w:lineRule="auto"/>
        <w:rPr>
          <w:rFonts w:ascii="Times New Roman" w:hAnsi="Times New Roman" w:cs="Times New Roman"/>
          <w:color w:val="FF0000"/>
          <w:sz w:val="24"/>
          <w:szCs w:val="24"/>
        </w:rPr>
      </w:pPr>
      <w:r w:rsidRPr="0093692E">
        <w:rPr>
          <w:rFonts w:ascii="Times New Roman" w:hAnsi="Times New Roman" w:cs="Times New Roman"/>
          <w:color w:val="FF0000"/>
          <w:sz w:val="24"/>
          <w:szCs w:val="24"/>
        </w:rPr>
        <w:tab/>
        <w:t>{  The above communication is, of course, gibberish.  However, further investigation might prove useful.  }</w:t>
      </w:r>
    </w:p>
    <w:p w:rsidR="0093692E" w:rsidRDefault="0093692E" w:rsidP="0093692E">
      <w:pPr>
        <w:spacing w:after="0" w:line="240" w:lineRule="auto"/>
        <w:rPr>
          <w:rFonts w:ascii="Arial" w:hAnsi="Arial" w:cs="Arial"/>
          <w:sz w:val="20"/>
          <w:szCs w:val="20"/>
        </w:rPr>
      </w:pPr>
    </w:p>
    <w:p w:rsidR="0093692E" w:rsidRDefault="0093692E" w:rsidP="0093692E">
      <w:pPr>
        <w:spacing w:after="0" w:line="240" w:lineRule="auto"/>
        <w:rPr>
          <w:rFonts w:ascii="Arial" w:hAnsi="Arial" w:cs="Arial"/>
          <w:sz w:val="20"/>
          <w:szCs w:val="20"/>
        </w:rPr>
      </w:pPr>
    </w:p>
    <w:p w:rsidR="0093692E" w:rsidRDefault="0093692E" w:rsidP="0093692E">
      <w:pPr>
        <w:spacing w:after="0" w:line="240" w:lineRule="auto"/>
        <w:rPr>
          <w:rFonts w:ascii="Arial" w:hAnsi="Arial" w:cs="Arial"/>
          <w:sz w:val="20"/>
          <w:szCs w:val="20"/>
        </w:rPr>
      </w:pPr>
    </w:p>
    <w:p w:rsidR="0093692E" w:rsidRPr="0093692E" w:rsidRDefault="0093692E" w:rsidP="0093692E">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Pr="0093692E">
        <w:rPr>
          <w:rFonts w:ascii="Times New Roman" w:hAnsi="Times New Roman" w:cs="Times New Roman"/>
          <w:sz w:val="20"/>
          <w:szCs w:val="20"/>
        </w:rPr>
        <w:t>--- http://www.nicoleguihaume.eu/wp-content/uploads/2017/12/Netanyahu-threatens-again-with-the-777s-double-nuclear-false-flag-12312017-IATA-FAA-ICAO-ATAG-cc-Bill-Gates-r%C3%A9currents.pdf</w:t>
      </w:r>
    </w:p>
    <w:p w:rsidR="0093692E" w:rsidRDefault="0093692E" w:rsidP="0093692E">
      <w:pPr>
        <w:spacing w:after="0" w:line="240" w:lineRule="auto"/>
        <w:rPr>
          <w:rFonts w:ascii="Arial" w:hAnsi="Arial" w:cs="Arial"/>
          <w:sz w:val="20"/>
          <w:szCs w:val="20"/>
        </w:rPr>
      </w:pPr>
    </w:p>
    <w:p w:rsidR="0093692E" w:rsidRDefault="0093692E" w:rsidP="000609FF">
      <w:pPr>
        <w:spacing w:after="0" w:line="240" w:lineRule="auto"/>
        <w:rPr>
          <w:rFonts w:ascii="Arial" w:hAnsi="Arial" w:cs="Arial"/>
          <w:sz w:val="20"/>
          <w:szCs w:val="20"/>
        </w:rPr>
      </w:pPr>
    </w:p>
    <w:p w:rsidR="0093692E" w:rsidRDefault="0093692E" w:rsidP="000609FF">
      <w:pPr>
        <w:spacing w:after="0" w:line="240" w:lineRule="auto"/>
        <w:rPr>
          <w:rFonts w:ascii="Arial" w:hAnsi="Arial" w:cs="Arial"/>
          <w:sz w:val="20"/>
          <w:szCs w:val="20"/>
        </w:rPr>
      </w:pPr>
    </w:p>
    <w:p w:rsidR="0093692E" w:rsidRDefault="0093692E" w:rsidP="000609FF">
      <w:pPr>
        <w:spacing w:after="0" w:line="240" w:lineRule="auto"/>
        <w:rPr>
          <w:rFonts w:ascii="Arial" w:hAnsi="Arial" w:cs="Arial"/>
          <w:sz w:val="20"/>
          <w:szCs w:val="20"/>
        </w:rPr>
      </w:pPr>
    </w:p>
    <w:p w:rsidR="00231D3E" w:rsidRDefault="00231D3E" w:rsidP="000609FF">
      <w:pPr>
        <w:spacing w:after="0" w:line="240" w:lineRule="auto"/>
        <w:rPr>
          <w:rFonts w:ascii="Arial" w:hAnsi="Arial" w:cs="Arial"/>
          <w:sz w:val="20"/>
          <w:szCs w:val="20"/>
        </w:rPr>
      </w:pPr>
    </w:p>
    <w:p w:rsidR="00231D3E" w:rsidRDefault="00231D3E" w:rsidP="000609FF">
      <w:pPr>
        <w:spacing w:after="0" w:line="240" w:lineRule="auto"/>
        <w:rPr>
          <w:rFonts w:ascii="Arial" w:hAnsi="Arial" w:cs="Arial"/>
          <w:sz w:val="20"/>
          <w:szCs w:val="20"/>
        </w:rPr>
      </w:pPr>
    </w:p>
    <w:p w:rsidR="00231D3E" w:rsidRDefault="00231D3E" w:rsidP="000609FF">
      <w:pPr>
        <w:spacing w:after="0" w:line="240" w:lineRule="auto"/>
        <w:rPr>
          <w:rFonts w:ascii="Arial" w:hAnsi="Arial" w:cs="Arial"/>
          <w:sz w:val="20"/>
          <w:szCs w:val="20"/>
        </w:rPr>
      </w:pPr>
    </w:p>
    <w:p w:rsidR="00231D3E" w:rsidRDefault="00231D3E" w:rsidP="000609FF">
      <w:pPr>
        <w:spacing w:after="0" w:line="240" w:lineRule="auto"/>
        <w:rPr>
          <w:rFonts w:ascii="Arial" w:hAnsi="Arial" w:cs="Arial"/>
          <w:sz w:val="20"/>
          <w:szCs w:val="20"/>
        </w:rPr>
      </w:pPr>
    </w:p>
    <w:p w:rsidR="00231D3E" w:rsidRDefault="00231D3E" w:rsidP="000609FF">
      <w:pPr>
        <w:spacing w:after="0" w:line="240" w:lineRule="auto"/>
        <w:rPr>
          <w:rFonts w:ascii="Arial" w:hAnsi="Arial" w:cs="Arial"/>
          <w:sz w:val="20"/>
          <w:szCs w:val="20"/>
        </w:rPr>
      </w:pPr>
    </w:p>
    <w:p w:rsidR="00F77FE7" w:rsidRDefault="00F77FE7" w:rsidP="000609FF">
      <w:pPr>
        <w:spacing w:after="0" w:line="240" w:lineRule="auto"/>
        <w:rPr>
          <w:rFonts w:ascii="Arial" w:hAnsi="Arial" w:cs="Arial"/>
          <w:sz w:val="20"/>
          <w:szCs w:val="20"/>
        </w:rPr>
      </w:pPr>
    </w:p>
    <w:p w:rsidR="00C310A8" w:rsidRDefault="00C310A8" w:rsidP="000609FF">
      <w:pPr>
        <w:spacing w:after="0" w:line="240" w:lineRule="auto"/>
        <w:rPr>
          <w:rFonts w:ascii="Arial" w:hAnsi="Arial" w:cs="Arial"/>
          <w:sz w:val="20"/>
          <w:szCs w:val="20"/>
        </w:rPr>
      </w:pPr>
    </w:p>
    <w:p w:rsidR="00C310A8" w:rsidRDefault="00C310A8" w:rsidP="000609FF">
      <w:pPr>
        <w:spacing w:after="0" w:line="240" w:lineRule="auto"/>
        <w:rPr>
          <w:rFonts w:ascii="Arial" w:hAnsi="Arial" w:cs="Arial"/>
          <w:sz w:val="20"/>
          <w:szCs w:val="20"/>
        </w:rPr>
      </w:pPr>
    </w:p>
    <w:p w:rsidR="00C310A8" w:rsidRPr="00C310A8" w:rsidRDefault="00C310A8" w:rsidP="000609FF">
      <w:pPr>
        <w:spacing w:after="0" w:line="240" w:lineRule="auto"/>
        <w:rPr>
          <w:rFonts w:ascii="Arial" w:hAnsi="Arial" w:cs="Arial"/>
          <w:sz w:val="20"/>
          <w:szCs w:val="20"/>
        </w:rPr>
      </w:pPr>
      <w:r w:rsidRPr="00C310A8">
        <w:rPr>
          <w:rFonts w:ascii="Times New Roman" w:hAnsi="Times New Roman" w:cs="Times New Roman"/>
          <w:sz w:val="28"/>
          <w:szCs w:val="28"/>
        </w:rPr>
        <w:t>Treaties as Law and the Rule of Law: the Judicial Pow</w:t>
      </w:r>
      <w:r w:rsidR="009A43C3">
        <w:rPr>
          <w:rFonts w:ascii="Times New Roman" w:hAnsi="Times New Roman" w:cs="Times New Roman"/>
          <w:sz w:val="28"/>
          <w:szCs w:val="28"/>
        </w:rPr>
        <w:t xml:space="preserve">er to Compel Domestic </w:t>
      </w:r>
      <w:r w:rsidRPr="00C310A8">
        <w:rPr>
          <w:rFonts w:ascii="Times New Roman" w:hAnsi="Times New Roman" w:cs="Times New Roman"/>
          <w:sz w:val="28"/>
          <w:szCs w:val="28"/>
        </w:rPr>
        <w:t>Treaty Implementation</w:t>
      </w:r>
    </w:p>
    <w:p w:rsidR="00C310A8" w:rsidRPr="00C310A8" w:rsidRDefault="00C310A8" w:rsidP="00C310A8">
      <w:pPr>
        <w:spacing w:after="0" w:line="240" w:lineRule="auto"/>
        <w:rPr>
          <w:rFonts w:ascii="Arial" w:hAnsi="Arial" w:cs="Arial"/>
          <w:sz w:val="20"/>
          <w:szCs w:val="20"/>
        </w:rPr>
      </w:pPr>
      <w:r w:rsidRPr="00C310A8">
        <w:rPr>
          <w:rFonts w:ascii="Arial" w:hAnsi="Arial" w:cs="Arial"/>
          <w:sz w:val="20"/>
          <w:szCs w:val="20"/>
        </w:rPr>
        <w:t>William M. Carter, Jr.</w:t>
      </w:r>
      <w:r>
        <w:rPr>
          <w:rFonts w:ascii="Arial" w:hAnsi="Arial" w:cs="Arial"/>
          <w:sz w:val="20"/>
          <w:szCs w:val="20"/>
        </w:rPr>
        <w:t xml:space="preserve">, Law the Temple University </w:t>
      </w:r>
      <w:r w:rsidRPr="00C310A8">
        <w:rPr>
          <w:rFonts w:ascii="Arial" w:hAnsi="Arial" w:cs="Arial"/>
          <w:sz w:val="20"/>
          <w:szCs w:val="20"/>
        </w:rPr>
        <w:t>Beasley School of Law</w:t>
      </w:r>
    </w:p>
    <w:p w:rsidR="00C310A8" w:rsidRPr="00C310A8" w:rsidRDefault="00C310A8" w:rsidP="00C310A8">
      <w:pPr>
        <w:spacing w:after="0" w:line="240" w:lineRule="auto"/>
        <w:rPr>
          <w:rFonts w:ascii="Arial" w:hAnsi="Arial" w:cs="Arial"/>
          <w:sz w:val="20"/>
          <w:szCs w:val="20"/>
        </w:rPr>
      </w:pPr>
      <w:r w:rsidRPr="00C310A8">
        <w:rPr>
          <w:rFonts w:ascii="Arial" w:hAnsi="Arial" w:cs="Arial"/>
          <w:sz w:val="20"/>
          <w:szCs w:val="20"/>
        </w:rPr>
        <w:t xml:space="preserve">From the Selected Works of </w:t>
      </w:r>
      <w:proofErr w:type="spellStart"/>
      <w:r w:rsidRPr="00C310A8">
        <w:rPr>
          <w:rFonts w:ascii="Arial" w:hAnsi="Arial" w:cs="Arial"/>
          <w:sz w:val="20"/>
          <w:szCs w:val="20"/>
        </w:rPr>
        <w:t>Wiliam</w:t>
      </w:r>
      <w:proofErr w:type="spellEnd"/>
      <w:r w:rsidRPr="00C310A8">
        <w:rPr>
          <w:rFonts w:ascii="Arial" w:hAnsi="Arial" w:cs="Arial"/>
          <w:sz w:val="20"/>
          <w:szCs w:val="20"/>
        </w:rPr>
        <w:t xml:space="preserve"> (Chip) Carter </w:t>
      </w:r>
      <w:r>
        <w:rPr>
          <w:rFonts w:ascii="Arial" w:hAnsi="Arial" w:cs="Arial"/>
          <w:sz w:val="20"/>
          <w:szCs w:val="20"/>
        </w:rPr>
        <w:t xml:space="preserve">   </w:t>
      </w:r>
      <w:r w:rsidRPr="00C310A8">
        <w:rPr>
          <w:rFonts w:ascii="Arial" w:hAnsi="Arial" w:cs="Arial"/>
          <w:sz w:val="20"/>
          <w:szCs w:val="20"/>
        </w:rPr>
        <w:t xml:space="preserve"> -  </w:t>
      </w:r>
      <w:r>
        <w:rPr>
          <w:rFonts w:ascii="Arial" w:hAnsi="Arial" w:cs="Arial"/>
          <w:sz w:val="20"/>
          <w:szCs w:val="20"/>
        </w:rPr>
        <w:t xml:space="preserve">   </w:t>
      </w:r>
      <w:r w:rsidRPr="00C310A8">
        <w:rPr>
          <w:rFonts w:ascii="Arial" w:hAnsi="Arial" w:cs="Arial"/>
          <w:sz w:val="20"/>
          <w:szCs w:val="20"/>
        </w:rPr>
        <w:t xml:space="preserve"> March 2009</w:t>
      </w:r>
    </w:p>
    <w:p w:rsidR="00C310A8" w:rsidRPr="00C310A8" w:rsidRDefault="00C310A8" w:rsidP="00C310A8">
      <w:pPr>
        <w:spacing w:after="0" w:line="240" w:lineRule="auto"/>
        <w:rPr>
          <w:rFonts w:ascii="Arial" w:hAnsi="Arial" w:cs="Arial"/>
          <w:sz w:val="20"/>
          <w:szCs w:val="20"/>
        </w:rPr>
      </w:pPr>
      <w:r w:rsidRPr="00C310A8">
        <w:rPr>
          <w:rFonts w:ascii="Arial" w:hAnsi="Arial" w:cs="Arial"/>
          <w:sz w:val="20"/>
          <w:szCs w:val="20"/>
        </w:rPr>
        <w:t xml:space="preserve">Contact Author  </w:t>
      </w:r>
      <w:r w:rsidR="001C5F12">
        <w:rPr>
          <w:rFonts w:ascii="Arial" w:hAnsi="Arial" w:cs="Arial"/>
          <w:sz w:val="20"/>
          <w:szCs w:val="20"/>
        </w:rPr>
        <w:t xml:space="preserve"> </w:t>
      </w:r>
      <w:r w:rsidRPr="00C310A8">
        <w:rPr>
          <w:rFonts w:ascii="Arial" w:hAnsi="Arial" w:cs="Arial"/>
          <w:sz w:val="20"/>
          <w:szCs w:val="20"/>
        </w:rPr>
        <w:t xml:space="preserve"> - </w:t>
      </w:r>
      <w:r w:rsidR="001C5F12">
        <w:rPr>
          <w:rFonts w:ascii="Arial" w:hAnsi="Arial" w:cs="Arial"/>
          <w:sz w:val="20"/>
          <w:szCs w:val="20"/>
        </w:rPr>
        <w:t xml:space="preserve"> </w:t>
      </w:r>
      <w:r w:rsidRPr="00C310A8">
        <w:rPr>
          <w:rFonts w:ascii="Arial" w:hAnsi="Arial" w:cs="Arial"/>
          <w:sz w:val="20"/>
          <w:szCs w:val="20"/>
        </w:rPr>
        <w:t xml:space="preserve">  Start Your Own Selected Works  </w:t>
      </w:r>
      <w:r w:rsidR="001C5F12">
        <w:rPr>
          <w:rFonts w:ascii="Arial" w:hAnsi="Arial" w:cs="Arial"/>
          <w:sz w:val="20"/>
          <w:szCs w:val="20"/>
        </w:rPr>
        <w:t xml:space="preserve"> </w:t>
      </w:r>
      <w:r w:rsidRPr="00C310A8">
        <w:rPr>
          <w:rFonts w:ascii="Arial" w:hAnsi="Arial" w:cs="Arial"/>
          <w:sz w:val="20"/>
          <w:szCs w:val="20"/>
        </w:rPr>
        <w:t xml:space="preserve"> -   </w:t>
      </w:r>
      <w:r w:rsidR="001C5F12">
        <w:rPr>
          <w:rFonts w:ascii="Arial" w:hAnsi="Arial" w:cs="Arial"/>
          <w:sz w:val="20"/>
          <w:szCs w:val="20"/>
        </w:rPr>
        <w:t xml:space="preserve"> </w:t>
      </w:r>
      <w:r w:rsidRPr="00C310A8">
        <w:rPr>
          <w:rFonts w:ascii="Arial" w:hAnsi="Arial" w:cs="Arial"/>
          <w:sz w:val="20"/>
          <w:szCs w:val="20"/>
        </w:rPr>
        <w:t>Notify Me of New Work</w:t>
      </w:r>
    </w:p>
    <w:p w:rsidR="00F77FE7" w:rsidRPr="00C310A8" w:rsidRDefault="00F77FE7" w:rsidP="000609FF">
      <w:pPr>
        <w:spacing w:after="0" w:line="240" w:lineRule="auto"/>
        <w:rPr>
          <w:rFonts w:ascii="Arial" w:hAnsi="Arial" w:cs="Arial"/>
          <w:sz w:val="20"/>
          <w:szCs w:val="20"/>
        </w:rPr>
      </w:pPr>
    </w:p>
    <w:p w:rsidR="00F77FE7" w:rsidRDefault="00F77FE7" w:rsidP="000609FF">
      <w:pPr>
        <w:spacing w:after="0" w:line="240" w:lineRule="auto"/>
        <w:rPr>
          <w:rFonts w:ascii="Arial" w:hAnsi="Arial" w:cs="Arial"/>
          <w:sz w:val="20"/>
          <w:szCs w:val="20"/>
        </w:rPr>
      </w:pPr>
    </w:p>
    <w:p w:rsidR="00F77FE7" w:rsidRDefault="00C310A8" w:rsidP="00C310A8">
      <w:pPr>
        <w:spacing w:after="0" w:line="240" w:lineRule="auto"/>
        <w:rPr>
          <w:rFonts w:ascii="Arial" w:hAnsi="Arial" w:cs="Arial"/>
          <w:sz w:val="20"/>
          <w:szCs w:val="20"/>
        </w:rPr>
      </w:pPr>
      <w:r>
        <w:rPr>
          <w:rFonts w:ascii="Arial" w:hAnsi="Arial" w:cs="Arial"/>
          <w:sz w:val="20"/>
          <w:szCs w:val="20"/>
        </w:rPr>
        <w:tab/>
        <w:t xml:space="preserve">. . .  </w:t>
      </w:r>
      <w:r w:rsidRPr="00C310A8">
        <w:rPr>
          <w:rFonts w:ascii="Arial" w:hAnsi="Arial" w:cs="Arial"/>
          <w:sz w:val="20"/>
          <w:szCs w:val="20"/>
        </w:rPr>
        <w:t>It is my</w:t>
      </w:r>
      <w:r w:rsidR="00893AA6">
        <w:rPr>
          <w:rFonts w:ascii="Arial" w:hAnsi="Arial" w:cs="Arial"/>
          <w:sz w:val="20"/>
          <w:szCs w:val="20"/>
        </w:rPr>
        <w:t xml:space="preserve"> </w:t>
      </w:r>
      <w:r w:rsidRPr="00C310A8">
        <w:rPr>
          <w:rFonts w:ascii="Arial" w:hAnsi="Arial" w:cs="Arial"/>
          <w:sz w:val="20"/>
          <w:szCs w:val="20"/>
        </w:rPr>
        <w:t xml:space="preserve">contention that where a human </w:t>
      </w:r>
      <w:r w:rsidR="00893AA6">
        <w:rPr>
          <w:rFonts w:ascii="Arial" w:hAnsi="Arial" w:cs="Arial"/>
          <w:sz w:val="20"/>
          <w:szCs w:val="20"/>
        </w:rPr>
        <w:t xml:space="preserve">rights treaty requires domestic </w:t>
      </w:r>
      <w:r w:rsidRPr="00C310A8">
        <w:rPr>
          <w:rFonts w:ascii="Arial" w:hAnsi="Arial" w:cs="Arial"/>
          <w:sz w:val="20"/>
          <w:szCs w:val="20"/>
        </w:rPr>
        <w:t>imp</w:t>
      </w:r>
      <w:r w:rsidR="00893AA6">
        <w:rPr>
          <w:rFonts w:ascii="Arial" w:hAnsi="Arial" w:cs="Arial"/>
          <w:sz w:val="20"/>
          <w:szCs w:val="20"/>
        </w:rPr>
        <w:t xml:space="preserve">lementation, that </w:t>
      </w:r>
      <w:r w:rsidRPr="00C310A8">
        <w:rPr>
          <w:rFonts w:ascii="Arial" w:hAnsi="Arial" w:cs="Arial"/>
          <w:sz w:val="20"/>
          <w:szCs w:val="20"/>
        </w:rPr>
        <w:t>duty of i</w:t>
      </w:r>
      <w:r w:rsidR="00893AA6">
        <w:rPr>
          <w:rFonts w:ascii="Arial" w:hAnsi="Arial" w:cs="Arial"/>
          <w:sz w:val="20"/>
          <w:szCs w:val="20"/>
        </w:rPr>
        <w:t xml:space="preserve">mplementation may be judicially </w:t>
      </w:r>
      <w:r w:rsidRPr="00C310A8">
        <w:rPr>
          <w:rFonts w:ascii="Arial" w:hAnsi="Arial" w:cs="Arial"/>
          <w:sz w:val="20"/>
          <w:szCs w:val="20"/>
        </w:rPr>
        <w:t>enforced by mandamus relief.</w:t>
      </w:r>
      <w:r w:rsidR="00893AA6">
        <w:rPr>
          <w:rFonts w:ascii="Arial" w:hAnsi="Arial" w:cs="Arial"/>
          <w:sz w:val="20"/>
          <w:szCs w:val="20"/>
        </w:rPr>
        <w:t xml:space="preserve"> Although U.S. policymakers may </w:t>
      </w:r>
      <w:r w:rsidRPr="00C310A8">
        <w:rPr>
          <w:rFonts w:ascii="Arial" w:hAnsi="Arial" w:cs="Arial"/>
          <w:sz w:val="20"/>
          <w:szCs w:val="20"/>
        </w:rPr>
        <w:t>attempt to modify the treaties the</w:t>
      </w:r>
      <w:r w:rsidR="00893AA6">
        <w:rPr>
          <w:rFonts w:ascii="Arial" w:hAnsi="Arial" w:cs="Arial"/>
          <w:sz w:val="20"/>
          <w:szCs w:val="20"/>
        </w:rPr>
        <w:t xml:space="preserve">y ratify to obviate any duty of </w:t>
      </w:r>
      <w:r w:rsidRPr="00C310A8">
        <w:rPr>
          <w:rFonts w:ascii="Arial" w:hAnsi="Arial" w:cs="Arial"/>
          <w:sz w:val="20"/>
          <w:szCs w:val="20"/>
        </w:rPr>
        <w:t xml:space="preserve">domestic </w:t>
      </w:r>
      <w:r w:rsidR="00893AA6">
        <w:rPr>
          <w:rFonts w:ascii="Arial" w:hAnsi="Arial" w:cs="Arial"/>
          <w:sz w:val="20"/>
          <w:szCs w:val="20"/>
        </w:rPr>
        <w:t xml:space="preserve">implementation, they may not do </w:t>
      </w:r>
      <w:r w:rsidRPr="00C310A8">
        <w:rPr>
          <w:rFonts w:ascii="Arial" w:hAnsi="Arial" w:cs="Arial"/>
          <w:sz w:val="20"/>
          <w:szCs w:val="20"/>
        </w:rPr>
        <w:t>so by reliance on a</w:t>
      </w:r>
      <w:r w:rsidR="00893AA6">
        <w:rPr>
          <w:rFonts w:ascii="Arial" w:hAnsi="Arial" w:cs="Arial"/>
          <w:sz w:val="20"/>
          <w:szCs w:val="20"/>
        </w:rPr>
        <w:t xml:space="preserve"> </w:t>
      </w:r>
      <w:r w:rsidRPr="00C310A8">
        <w:rPr>
          <w:rFonts w:ascii="Arial" w:hAnsi="Arial" w:cs="Arial"/>
          <w:sz w:val="20"/>
          <w:szCs w:val="20"/>
        </w:rPr>
        <w:t>misinterpretation of the non-self-executing treaty doctrine nor may</w:t>
      </w:r>
      <w:r w:rsidR="00893AA6">
        <w:rPr>
          <w:rFonts w:ascii="Arial" w:hAnsi="Arial" w:cs="Arial"/>
          <w:sz w:val="20"/>
          <w:szCs w:val="20"/>
        </w:rPr>
        <w:t xml:space="preserve"> they do so by a </w:t>
      </w:r>
      <w:r w:rsidRPr="00C310A8">
        <w:rPr>
          <w:rFonts w:ascii="Arial" w:hAnsi="Arial" w:cs="Arial"/>
          <w:sz w:val="20"/>
          <w:szCs w:val="20"/>
        </w:rPr>
        <w:t>Senate declaration o</w:t>
      </w:r>
      <w:r w:rsidR="00893AA6">
        <w:rPr>
          <w:rFonts w:ascii="Arial" w:hAnsi="Arial" w:cs="Arial"/>
          <w:sz w:val="20"/>
          <w:szCs w:val="20"/>
        </w:rPr>
        <w:t xml:space="preserve">f non-self-execution. In short, </w:t>
      </w:r>
      <w:r w:rsidRPr="00C310A8">
        <w:rPr>
          <w:rFonts w:ascii="Arial" w:hAnsi="Arial" w:cs="Arial"/>
          <w:sz w:val="20"/>
          <w:szCs w:val="20"/>
        </w:rPr>
        <w:t>ratified treaties are part of our law.</w:t>
      </w:r>
      <w:r>
        <w:rPr>
          <w:rFonts w:ascii="Arial" w:hAnsi="Arial" w:cs="Arial"/>
          <w:sz w:val="20"/>
          <w:szCs w:val="20"/>
        </w:rPr>
        <w:t xml:space="preserve">  . . .</w:t>
      </w:r>
    </w:p>
    <w:p w:rsidR="000C2975" w:rsidRDefault="000C2975" w:rsidP="00C310A8">
      <w:pPr>
        <w:spacing w:after="0" w:line="240" w:lineRule="auto"/>
        <w:rPr>
          <w:rFonts w:ascii="Arial" w:hAnsi="Arial" w:cs="Arial"/>
          <w:sz w:val="20"/>
          <w:szCs w:val="20"/>
        </w:rPr>
      </w:pPr>
    </w:p>
    <w:p w:rsidR="000C2975" w:rsidRDefault="000C2975" w:rsidP="00C310A8">
      <w:pPr>
        <w:spacing w:after="0" w:line="240" w:lineRule="auto"/>
        <w:rPr>
          <w:rFonts w:ascii="Arial" w:hAnsi="Arial" w:cs="Arial"/>
          <w:sz w:val="20"/>
          <w:szCs w:val="20"/>
        </w:rPr>
      </w:pPr>
    </w:p>
    <w:p w:rsidR="000C2975" w:rsidRDefault="000C2975" w:rsidP="000C2975">
      <w:pPr>
        <w:spacing w:after="0" w:line="240" w:lineRule="auto"/>
        <w:rPr>
          <w:rFonts w:ascii="Arial" w:hAnsi="Arial" w:cs="Arial"/>
          <w:sz w:val="20"/>
          <w:szCs w:val="20"/>
        </w:rPr>
      </w:pPr>
      <w:r>
        <w:rPr>
          <w:rFonts w:ascii="Arial" w:hAnsi="Arial" w:cs="Arial"/>
          <w:sz w:val="20"/>
          <w:szCs w:val="20"/>
        </w:rPr>
        <w:tab/>
        <w:t xml:space="preserve"> . . .   </w:t>
      </w:r>
      <w:r w:rsidRPr="000C2975">
        <w:rPr>
          <w:rFonts w:ascii="Arial" w:hAnsi="Arial" w:cs="Arial"/>
          <w:sz w:val="20"/>
          <w:szCs w:val="20"/>
        </w:rPr>
        <w:t xml:space="preserve">Since the Supremacy Clause </w:t>
      </w:r>
      <w:r w:rsidR="00893AA6">
        <w:rPr>
          <w:rFonts w:ascii="Arial" w:hAnsi="Arial" w:cs="Arial"/>
          <w:sz w:val="20"/>
          <w:szCs w:val="20"/>
        </w:rPr>
        <w:t xml:space="preserve">provides that ratified treaties </w:t>
      </w:r>
      <w:r w:rsidRPr="000C2975">
        <w:rPr>
          <w:rFonts w:ascii="Arial" w:hAnsi="Arial" w:cs="Arial"/>
          <w:sz w:val="20"/>
          <w:szCs w:val="20"/>
        </w:rPr>
        <w:t>are supreme federal law</w:t>
      </w:r>
      <w:r w:rsidR="00893AA6">
        <w:rPr>
          <w:rFonts w:ascii="Arial" w:hAnsi="Arial" w:cs="Arial"/>
          <w:sz w:val="20"/>
          <w:szCs w:val="20"/>
        </w:rPr>
        <w:t xml:space="preserve">, a writ of mandamus may provide a means </w:t>
      </w:r>
      <w:r w:rsidRPr="000C2975">
        <w:rPr>
          <w:rFonts w:ascii="Arial" w:hAnsi="Arial" w:cs="Arial"/>
          <w:sz w:val="20"/>
          <w:szCs w:val="20"/>
        </w:rPr>
        <w:t>for requiring the U.S. to make a</w:t>
      </w:r>
      <w:r w:rsidR="00893AA6">
        <w:rPr>
          <w:rFonts w:ascii="Arial" w:hAnsi="Arial" w:cs="Arial"/>
          <w:sz w:val="20"/>
          <w:szCs w:val="20"/>
        </w:rPr>
        <w:t xml:space="preserve"> treaty domestically effective. </w:t>
      </w:r>
      <w:r w:rsidRPr="000C2975">
        <w:rPr>
          <w:rFonts w:ascii="Arial" w:hAnsi="Arial" w:cs="Arial"/>
          <w:sz w:val="20"/>
          <w:szCs w:val="20"/>
        </w:rPr>
        <w:t>Mandamus provides the federal ju</w:t>
      </w:r>
      <w:r w:rsidR="00893AA6">
        <w:rPr>
          <w:rFonts w:ascii="Arial" w:hAnsi="Arial" w:cs="Arial"/>
          <w:sz w:val="20"/>
          <w:szCs w:val="20"/>
        </w:rPr>
        <w:t xml:space="preserve">diciary with the power to order </w:t>
      </w:r>
      <w:r w:rsidRPr="000C2975">
        <w:rPr>
          <w:rFonts w:ascii="Arial" w:hAnsi="Arial" w:cs="Arial"/>
          <w:sz w:val="20"/>
          <w:szCs w:val="20"/>
        </w:rPr>
        <w:t>federal of</w:t>
      </w:r>
      <w:r w:rsidR="00893AA6">
        <w:rPr>
          <w:rFonts w:ascii="Arial" w:hAnsi="Arial" w:cs="Arial"/>
          <w:sz w:val="20"/>
          <w:szCs w:val="20"/>
        </w:rPr>
        <w:t xml:space="preserve">ficers or agencies to carry out </w:t>
      </w:r>
      <w:r w:rsidRPr="000C2975">
        <w:rPr>
          <w:rFonts w:ascii="Arial" w:hAnsi="Arial" w:cs="Arial"/>
          <w:sz w:val="20"/>
          <w:szCs w:val="20"/>
        </w:rPr>
        <w:t>a duty that they have failed</w:t>
      </w:r>
      <w:r w:rsidR="00893AA6">
        <w:rPr>
          <w:rFonts w:ascii="Arial" w:hAnsi="Arial" w:cs="Arial"/>
          <w:sz w:val="20"/>
          <w:szCs w:val="20"/>
        </w:rPr>
        <w:t xml:space="preserve"> </w:t>
      </w:r>
      <w:r w:rsidRPr="000C2975">
        <w:rPr>
          <w:rFonts w:ascii="Arial" w:hAnsi="Arial" w:cs="Arial"/>
          <w:sz w:val="20"/>
          <w:szCs w:val="20"/>
        </w:rPr>
        <w:t>to effectuate. Whether mandamus would be effective in a</w:t>
      </w:r>
      <w:r w:rsidR="00893AA6">
        <w:rPr>
          <w:rFonts w:ascii="Arial" w:hAnsi="Arial" w:cs="Arial"/>
          <w:sz w:val="20"/>
          <w:szCs w:val="20"/>
        </w:rPr>
        <w:t xml:space="preserve"> particular case </w:t>
      </w:r>
      <w:r w:rsidRPr="000C2975">
        <w:rPr>
          <w:rFonts w:ascii="Arial" w:hAnsi="Arial" w:cs="Arial"/>
          <w:sz w:val="20"/>
          <w:szCs w:val="20"/>
        </w:rPr>
        <w:t>depends on t</w:t>
      </w:r>
      <w:r w:rsidR="00893AA6">
        <w:rPr>
          <w:rFonts w:ascii="Arial" w:hAnsi="Arial" w:cs="Arial"/>
          <w:sz w:val="20"/>
          <w:szCs w:val="20"/>
        </w:rPr>
        <w:t xml:space="preserve">he precise nature of the treaty </w:t>
      </w:r>
      <w:r w:rsidRPr="000C2975">
        <w:rPr>
          <w:rFonts w:ascii="Arial" w:hAnsi="Arial" w:cs="Arial"/>
          <w:sz w:val="20"/>
          <w:szCs w:val="20"/>
        </w:rPr>
        <w:t>obligation at issue. In appropr</w:t>
      </w:r>
      <w:r w:rsidR="00893AA6">
        <w:rPr>
          <w:rFonts w:ascii="Arial" w:hAnsi="Arial" w:cs="Arial"/>
          <w:sz w:val="20"/>
          <w:szCs w:val="20"/>
        </w:rPr>
        <w:t xml:space="preserve">iate circumstances, a plaintiff </w:t>
      </w:r>
      <w:r w:rsidRPr="000C2975">
        <w:rPr>
          <w:rFonts w:ascii="Arial" w:hAnsi="Arial" w:cs="Arial"/>
          <w:sz w:val="20"/>
          <w:szCs w:val="20"/>
        </w:rPr>
        <w:t>may</w:t>
      </w:r>
      <w:r w:rsidR="00893AA6">
        <w:rPr>
          <w:rFonts w:ascii="Arial" w:hAnsi="Arial" w:cs="Arial"/>
          <w:sz w:val="20"/>
          <w:szCs w:val="20"/>
        </w:rPr>
        <w:t xml:space="preserve"> </w:t>
      </w:r>
      <w:r w:rsidRPr="000C2975">
        <w:rPr>
          <w:rFonts w:ascii="Arial" w:hAnsi="Arial" w:cs="Arial"/>
          <w:sz w:val="20"/>
          <w:szCs w:val="20"/>
        </w:rPr>
        <w:t>be able to invoke mandamus and request that a federal court order</w:t>
      </w:r>
      <w:r w:rsidR="00893AA6">
        <w:rPr>
          <w:rFonts w:ascii="Arial" w:hAnsi="Arial" w:cs="Arial"/>
          <w:sz w:val="20"/>
          <w:szCs w:val="20"/>
        </w:rPr>
        <w:t xml:space="preserve"> </w:t>
      </w:r>
      <w:r w:rsidRPr="000C2975">
        <w:rPr>
          <w:rFonts w:ascii="Arial" w:hAnsi="Arial" w:cs="Arial"/>
          <w:sz w:val="20"/>
          <w:szCs w:val="20"/>
        </w:rPr>
        <w:t>government officials to</w:t>
      </w:r>
      <w:r w:rsidR="00893AA6">
        <w:rPr>
          <w:rFonts w:ascii="Arial" w:hAnsi="Arial" w:cs="Arial"/>
          <w:sz w:val="20"/>
          <w:szCs w:val="20"/>
        </w:rPr>
        <w:t xml:space="preserve"> comply with their legal obligation to </w:t>
      </w:r>
      <w:r w:rsidRPr="000C2975">
        <w:rPr>
          <w:rFonts w:ascii="Arial" w:hAnsi="Arial" w:cs="Arial"/>
          <w:sz w:val="20"/>
          <w:szCs w:val="20"/>
        </w:rPr>
        <w:t>implement the rights covered by the treaty and to provide an</w:t>
      </w:r>
      <w:r w:rsidR="00893AA6">
        <w:rPr>
          <w:rFonts w:ascii="Arial" w:hAnsi="Arial" w:cs="Arial"/>
          <w:sz w:val="20"/>
          <w:szCs w:val="20"/>
        </w:rPr>
        <w:t xml:space="preserve"> effective </w:t>
      </w:r>
      <w:r w:rsidRPr="000C2975">
        <w:rPr>
          <w:rFonts w:ascii="Arial" w:hAnsi="Arial" w:cs="Arial"/>
          <w:sz w:val="20"/>
          <w:szCs w:val="20"/>
        </w:rPr>
        <w:t>mechanism for the v</w:t>
      </w:r>
      <w:r>
        <w:rPr>
          <w:rFonts w:ascii="Arial" w:hAnsi="Arial" w:cs="Arial"/>
          <w:sz w:val="20"/>
          <w:szCs w:val="20"/>
        </w:rPr>
        <w:t>indication of those rights.  . . .</w:t>
      </w:r>
    </w:p>
    <w:p w:rsidR="000C2975" w:rsidRDefault="000C2975" w:rsidP="000C2975">
      <w:pPr>
        <w:spacing w:after="0" w:line="240" w:lineRule="auto"/>
        <w:rPr>
          <w:rFonts w:ascii="Arial" w:hAnsi="Arial" w:cs="Arial"/>
          <w:sz w:val="20"/>
          <w:szCs w:val="20"/>
        </w:rPr>
      </w:pPr>
    </w:p>
    <w:p w:rsidR="000C2975" w:rsidRDefault="000C2975" w:rsidP="000C2975">
      <w:pPr>
        <w:spacing w:after="0" w:line="240" w:lineRule="auto"/>
        <w:rPr>
          <w:rFonts w:ascii="Arial" w:hAnsi="Arial" w:cs="Arial"/>
          <w:sz w:val="20"/>
          <w:szCs w:val="20"/>
        </w:rPr>
      </w:pPr>
    </w:p>
    <w:p w:rsidR="000C2975" w:rsidRDefault="00C93ACB" w:rsidP="00C93ACB">
      <w:pPr>
        <w:spacing w:after="0" w:line="240" w:lineRule="auto"/>
        <w:rPr>
          <w:rFonts w:ascii="Arial" w:hAnsi="Arial" w:cs="Arial"/>
          <w:sz w:val="20"/>
          <w:szCs w:val="20"/>
        </w:rPr>
      </w:pPr>
      <w:r>
        <w:rPr>
          <w:rFonts w:ascii="Arial" w:hAnsi="Arial" w:cs="Arial"/>
          <w:sz w:val="20"/>
          <w:szCs w:val="20"/>
        </w:rPr>
        <w:tab/>
        <w:t xml:space="preserve">. . .   </w:t>
      </w:r>
      <w:r w:rsidR="00893AA6">
        <w:rPr>
          <w:rFonts w:ascii="Arial" w:hAnsi="Arial" w:cs="Arial"/>
          <w:sz w:val="20"/>
          <w:szCs w:val="20"/>
        </w:rPr>
        <w:t>T</w:t>
      </w:r>
      <w:r w:rsidRPr="00C93ACB">
        <w:rPr>
          <w:rFonts w:ascii="Arial" w:hAnsi="Arial" w:cs="Arial"/>
          <w:sz w:val="20"/>
          <w:szCs w:val="20"/>
        </w:rPr>
        <w:t xml:space="preserve">he Constitution </w:t>
      </w:r>
      <w:r w:rsidR="00893AA6">
        <w:rPr>
          <w:rFonts w:ascii="Arial" w:hAnsi="Arial" w:cs="Arial"/>
          <w:sz w:val="20"/>
          <w:szCs w:val="20"/>
        </w:rPr>
        <w:t xml:space="preserve">demands, at a minimum, that the </w:t>
      </w:r>
      <w:r w:rsidRPr="00C93ACB">
        <w:rPr>
          <w:rFonts w:ascii="Arial" w:hAnsi="Arial" w:cs="Arial"/>
          <w:sz w:val="20"/>
          <w:szCs w:val="20"/>
        </w:rPr>
        <w:t>fede</w:t>
      </w:r>
      <w:r w:rsidR="00893AA6">
        <w:rPr>
          <w:rFonts w:ascii="Arial" w:hAnsi="Arial" w:cs="Arial"/>
          <w:sz w:val="20"/>
          <w:szCs w:val="20"/>
        </w:rPr>
        <w:t xml:space="preserve">ral government either implement </w:t>
      </w:r>
      <w:r w:rsidRPr="00C93ACB">
        <w:rPr>
          <w:rFonts w:ascii="Arial" w:hAnsi="Arial" w:cs="Arial"/>
          <w:sz w:val="20"/>
          <w:szCs w:val="20"/>
        </w:rPr>
        <w:t>treaties i</w:t>
      </w:r>
      <w:r w:rsidR="00893AA6">
        <w:rPr>
          <w:rFonts w:ascii="Arial" w:hAnsi="Arial" w:cs="Arial"/>
          <w:sz w:val="20"/>
          <w:szCs w:val="20"/>
        </w:rPr>
        <w:t xml:space="preserve">t has ratified or that </w:t>
      </w:r>
      <w:r w:rsidRPr="00C93ACB">
        <w:rPr>
          <w:rFonts w:ascii="Arial" w:hAnsi="Arial" w:cs="Arial"/>
          <w:sz w:val="20"/>
          <w:szCs w:val="20"/>
        </w:rPr>
        <w:t>it modify or withdraw from the trea</w:t>
      </w:r>
      <w:r w:rsidR="00893AA6">
        <w:rPr>
          <w:rFonts w:ascii="Arial" w:hAnsi="Arial" w:cs="Arial"/>
          <w:sz w:val="20"/>
          <w:szCs w:val="20"/>
        </w:rPr>
        <w:t xml:space="preserve">ty, thereby depriving it of the </w:t>
      </w:r>
      <w:r w:rsidRPr="00C93ACB">
        <w:rPr>
          <w:rFonts w:ascii="Arial" w:hAnsi="Arial" w:cs="Arial"/>
          <w:sz w:val="20"/>
          <w:szCs w:val="20"/>
        </w:rPr>
        <w:t>status of law under the Supremacy Clause.</w:t>
      </w:r>
      <w:r>
        <w:rPr>
          <w:rFonts w:ascii="Arial" w:hAnsi="Arial" w:cs="Arial"/>
          <w:sz w:val="20"/>
          <w:szCs w:val="20"/>
        </w:rPr>
        <w:t xml:space="preserve">   . . .    </w:t>
      </w:r>
      <w:r w:rsidR="00893AA6">
        <w:rPr>
          <w:rFonts w:ascii="Arial" w:hAnsi="Arial" w:cs="Arial"/>
          <w:sz w:val="20"/>
          <w:szCs w:val="20"/>
        </w:rPr>
        <w:t xml:space="preserve">When a non-self-executing </w:t>
      </w:r>
      <w:r w:rsidRPr="00C93ACB">
        <w:rPr>
          <w:rFonts w:ascii="Arial" w:hAnsi="Arial" w:cs="Arial"/>
          <w:sz w:val="20"/>
          <w:szCs w:val="20"/>
        </w:rPr>
        <w:t>treaty co</w:t>
      </w:r>
      <w:r w:rsidR="00893AA6">
        <w:rPr>
          <w:rFonts w:ascii="Arial" w:hAnsi="Arial" w:cs="Arial"/>
          <w:sz w:val="20"/>
          <w:szCs w:val="20"/>
        </w:rPr>
        <w:t xml:space="preserve">ntains a clear duty of domestic </w:t>
      </w:r>
      <w:r w:rsidRPr="00C93ACB">
        <w:rPr>
          <w:rFonts w:ascii="Arial" w:hAnsi="Arial" w:cs="Arial"/>
          <w:sz w:val="20"/>
          <w:szCs w:val="20"/>
        </w:rPr>
        <w:t>implementation,</w:t>
      </w:r>
      <w:r w:rsidR="00893AA6">
        <w:rPr>
          <w:rFonts w:ascii="Arial" w:hAnsi="Arial" w:cs="Arial"/>
          <w:sz w:val="20"/>
          <w:szCs w:val="20"/>
        </w:rPr>
        <w:t xml:space="preserve"> </w:t>
      </w:r>
      <w:r w:rsidRPr="00C93ACB">
        <w:rPr>
          <w:rFonts w:ascii="Arial" w:hAnsi="Arial" w:cs="Arial"/>
          <w:sz w:val="20"/>
          <w:szCs w:val="20"/>
        </w:rPr>
        <w:t>such a duty may be judicially enforced in a mandamus action.</w:t>
      </w:r>
      <w:r>
        <w:rPr>
          <w:rFonts w:ascii="Arial" w:hAnsi="Arial" w:cs="Arial"/>
          <w:sz w:val="20"/>
          <w:szCs w:val="20"/>
        </w:rPr>
        <w:t xml:space="preserve">  . . . </w:t>
      </w:r>
    </w:p>
    <w:p w:rsidR="001B5AFD" w:rsidRDefault="001B5AFD" w:rsidP="00C93ACB">
      <w:pPr>
        <w:spacing w:after="0" w:line="240" w:lineRule="auto"/>
        <w:rPr>
          <w:rFonts w:ascii="Arial" w:hAnsi="Arial" w:cs="Arial"/>
          <w:sz w:val="20"/>
          <w:szCs w:val="20"/>
        </w:rPr>
      </w:pPr>
    </w:p>
    <w:p w:rsidR="001B5AFD" w:rsidRDefault="001B5AFD" w:rsidP="00C93ACB">
      <w:pPr>
        <w:spacing w:after="0" w:line="240" w:lineRule="auto"/>
        <w:rPr>
          <w:rFonts w:ascii="Arial" w:hAnsi="Arial" w:cs="Arial"/>
          <w:sz w:val="20"/>
          <w:szCs w:val="20"/>
        </w:rPr>
      </w:pPr>
    </w:p>
    <w:p w:rsidR="00AE0123" w:rsidRDefault="001B5AFD" w:rsidP="00AE0123">
      <w:pPr>
        <w:spacing w:after="0" w:line="240" w:lineRule="auto"/>
        <w:rPr>
          <w:rFonts w:ascii="Arial" w:hAnsi="Arial" w:cs="Arial"/>
          <w:sz w:val="20"/>
          <w:szCs w:val="20"/>
        </w:rPr>
      </w:pPr>
      <w:r>
        <w:rPr>
          <w:rFonts w:ascii="Arial" w:hAnsi="Arial" w:cs="Arial"/>
          <w:sz w:val="20"/>
          <w:szCs w:val="20"/>
        </w:rPr>
        <w:tab/>
        <w:t xml:space="preserve">. . . .  </w:t>
      </w:r>
      <w:r w:rsidR="00893AA6">
        <w:rPr>
          <w:rFonts w:ascii="Arial" w:hAnsi="Arial" w:cs="Arial"/>
          <w:sz w:val="20"/>
          <w:szCs w:val="20"/>
        </w:rPr>
        <w:t xml:space="preserve">The Supreme Court has held that </w:t>
      </w:r>
      <w:r w:rsidRPr="001B5AFD">
        <w:rPr>
          <w:rFonts w:ascii="Arial" w:hAnsi="Arial" w:cs="Arial"/>
          <w:sz w:val="20"/>
          <w:szCs w:val="20"/>
        </w:rPr>
        <w:t>Mandamus is empl</w:t>
      </w:r>
      <w:r w:rsidR="00893AA6">
        <w:rPr>
          <w:rFonts w:ascii="Arial" w:hAnsi="Arial" w:cs="Arial"/>
          <w:sz w:val="20"/>
          <w:szCs w:val="20"/>
        </w:rPr>
        <w:t xml:space="preserve">oyed to compel the performance, </w:t>
      </w:r>
      <w:r w:rsidRPr="001B5AFD">
        <w:rPr>
          <w:rFonts w:ascii="Arial" w:hAnsi="Arial" w:cs="Arial"/>
          <w:sz w:val="20"/>
          <w:szCs w:val="20"/>
        </w:rPr>
        <w:t>when</w:t>
      </w:r>
      <w:r w:rsidR="00893AA6">
        <w:rPr>
          <w:rFonts w:ascii="Arial" w:hAnsi="Arial" w:cs="Arial"/>
          <w:sz w:val="20"/>
          <w:szCs w:val="20"/>
        </w:rPr>
        <w:t xml:space="preserve"> refused, of a ministerial duty</w:t>
      </w:r>
      <w:r w:rsidRPr="001B5AFD">
        <w:rPr>
          <w:rFonts w:ascii="Arial" w:hAnsi="Arial" w:cs="Arial"/>
          <w:sz w:val="20"/>
          <w:szCs w:val="20"/>
        </w:rPr>
        <w:t xml:space="preserve">. </w:t>
      </w:r>
      <w:r w:rsidR="00893AA6">
        <w:rPr>
          <w:rFonts w:ascii="Arial" w:hAnsi="Arial" w:cs="Arial"/>
          <w:sz w:val="20"/>
          <w:szCs w:val="20"/>
        </w:rPr>
        <w:t xml:space="preserve"> </w:t>
      </w:r>
      <w:r w:rsidRPr="001B5AFD">
        <w:rPr>
          <w:rFonts w:ascii="Arial" w:hAnsi="Arial" w:cs="Arial"/>
          <w:sz w:val="20"/>
          <w:szCs w:val="20"/>
        </w:rPr>
        <w:t xml:space="preserve">. . . </w:t>
      </w:r>
      <w:r w:rsidR="00893AA6">
        <w:rPr>
          <w:rFonts w:ascii="Arial" w:hAnsi="Arial" w:cs="Arial"/>
          <w:sz w:val="20"/>
          <w:szCs w:val="20"/>
        </w:rPr>
        <w:t xml:space="preserve">  </w:t>
      </w:r>
      <w:r w:rsidRPr="001B5AFD">
        <w:rPr>
          <w:rFonts w:ascii="Arial" w:hAnsi="Arial" w:cs="Arial"/>
          <w:sz w:val="20"/>
          <w:szCs w:val="20"/>
        </w:rPr>
        <w:t>It also is</w:t>
      </w:r>
      <w:r w:rsidR="00893AA6">
        <w:rPr>
          <w:rFonts w:ascii="Arial" w:hAnsi="Arial" w:cs="Arial"/>
          <w:sz w:val="20"/>
          <w:szCs w:val="20"/>
        </w:rPr>
        <w:t xml:space="preserve"> </w:t>
      </w:r>
      <w:proofErr w:type="gramStart"/>
      <w:r w:rsidRPr="001B5AFD">
        <w:rPr>
          <w:rFonts w:ascii="Arial" w:hAnsi="Arial" w:cs="Arial"/>
          <w:sz w:val="20"/>
          <w:szCs w:val="20"/>
        </w:rPr>
        <w:t>employed to</w:t>
      </w:r>
      <w:proofErr w:type="gramEnd"/>
      <w:r w:rsidRPr="001B5AFD">
        <w:rPr>
          <w:rFonts w:ascii="Arial" w:hAnsi="Arial" w:cs="Arial"/>
          <w:sz w:val="20"/>
          <w:szCs w:val="20"/>
        </w:rPr>
        <w:t xml:space="preserve"> compel action, when refused, in</w:t>
      </w:r>
      <w:r w:rsidR="00893AA6">
        <w:rPr>
          <w:rFonts w:ascii="Arial" w:hAnsi="Arial" w:cs="Arial"/>
          <w:sz w:val="20"/>
          <w:szCs w:val="20"/>
        </w:rPr>
        <w:t xml:space="preserve"> matters </w:t>
      </w:r>
      <w:r w:rsidRPr="001B5AFD">
        <w:rPr>
          <w:rFonts w:ascii="Arial" w:hAnsi="Arial" w:cs="Arial"/>
          <w:sz w:val="20"/>
          <w:szCs w:val="20"/>
        </w:rPr>
        <w:lastRenderedPageBreak/>
        <w:t>involving j</w:t>
      </w:r>
      <w:r w:rsidR="00893AA6">
        <w:rPr>
          <w:rFonts w:ascii="Arial" w:hAnsi="Arial" w:cs="Arial"/>
          <w:sz w:val="20"/>
          <w:szCs w:val="20"/>
        </w:rPr>
        <w:t xml:space="preserve">udgment and discretion, but not </w:t>
      </w:r>
      <w:r w:rsidRPr="001B5AFD">
        <w:rPr>
          <w:rFonts w:ascii="Arial" w:hAnsi="Arial" w:cs="Arial"/>
          <w:sz w:val="20"/>
          <w:szCs w:val="20"/>
        </w:rPr>
        <w:t>to direct the exercise of judgment or discretion in a</w:t>
      </w:r>
      <w:r w:rsidR="00F03DAA">
        <w:rPr>
          <w:rFonts w:ascii="Arial" w:hAnsi="Arial" w:cs="Arial"/>
          <w:sz w:val="20"/>
          <w:szCs w:val="20"/>
        </w:rPr>
        <w:t xml:space="preserve"> </w:t>
      </w:r>
      <w:r w:rsidR="00893AA6">
        <w:rPr>
          <w:rFonts w:ascii="Arial" w:hAnsi="Arial" w:cs="Arial"/>
          <w:sz w:val="20"/>
          <w:szCs w:val="20"/>
        </w:rPr>
        <w:t xml:space="preserve">particular </w:t>
      </w:r>
      <w:r w:rsidR="00AE0123" w:rsidRPr="00AE0123">
        <w:rPr>
          <w:rFonts w:ascii="Arial" w:hAnsi="Arial" w:cs="Arial"/>
          <w:sz w:val="20"/>
          <w:szCs w:val="20"/>
        </w:rPr>
        <w:t>way nor to di</w:t>
      </w:r>
      <w:r w:rsidR="00893AA6">
        <w:rPr>
          <w:rFonts w:ascii="Arial" w:hAnsi="Arial" w:cs="Arial"/>
          <w:sz w:val="20"/>
          <w:szCs w:val="20"/>
        </w:rPr>
        <w:t xml:space="preserve">rect the retraction or reversal </w:t>
      </w:r>
      <w:r w:rsidR="00AE0123" w:rsidRPr="00AE0123">
        <w:rPr>
          <w:rFonts w:ascii="Arial" w:hAnsi="Arial" w:cs="Arial"/>
          <w:sz w:val="20"/>
          <w:szCs w:val="20"/>
        </w:rPr>
        <w:t>of action already ta</w:t>
      </w:r>
      <w:r w:rsidR="00893AA6">
        <w:rPr>
          <w:rFonts w:ascii="Arial" w:hAnsi="Arial" w:cs="Arial"/>
          <w:sz w:val="20"/>
          <w:szCs w:val="20"/>
        </w:rPr>
        <w:t>ken in the exercise of either.</w:t>
      </w:r>
    </w:p>
    <w:p w:rsidR="00893AA6" w:rsidRPr="00AE0123" w:rsidRDefault="00893AA6" w:rsidP="00AE0123">
      <w:pPr>
        <w:spacing w:after="0" w:line="240" w:lineRule="auto"/>
        <w:rPr>
          <w:rFonts w:ascii="Arial" w:hAnsi="Arial" w:cs="Arial"/>
          <w:sz w:val="20"/>
          <w:szCs w:val="20"/>
        </w:rPr>
      </w:pPr>
    </w:p>
    <w:p w:rsidR="001B5AFD" w:rsidRDefault="00893AA6" w:rsidP="006F16BD">
      <w:pPr>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Marbury</w:t>
      </w:r>
      <w:proofErr w:type="spellEnd"/>
      <w:r>
        <w:rPr>
          <w:rFonts w:ascii="Arial" w:hAnsi="Arial" w:cs="Arial"/>
          <w:sz w:val="20"/>
          <w:szCs w:val="20"/>
        </w:rPr>
        <w:t xml:space="preserve"> v. Madison</w:t>
      </w:r>
      <w:r w:rsidR="00AE0123" w:rsidRPr="00AE0123">
        <w:rPr>
          <w:rFonts w:ascii="Arial" w:hAnsi="Arial" w:cs="Arial"/>
          <w:sz w:val="20"/>
          <w:szCs w:val="20"/>
        </w:rPr>
        <w:t xml:space="preserve"> is the seminal case regarding</w:t>
      </w:r>
      <w:r>
        <w:rPr>
          <w:rFonts w:ascii="Arial" w:hAnsi="Arial" w:cs="Arial"/>
          <w:sz w:val="20"/>
          <w:szCs w:val="20"/>
        </w:rPr>
        <w:t xml:space="preserve"> </w:t>
      </w:r>
      <w:r w:rsidR="00AE0123" w:rsidRPr="00AE0123">
        <w:rPr>
          <w:rFonts w:ascii="Arial" w:hAnsi="Arial" w:cs="Arial"/>
          <w:sz w:val="20"/>
          <w:szCs w:val="20"/>
        </w:rPr>
        <w:t>mandamus relief.</w:t>
      </w:r>
      <w:r w:rsidR="00AE0123">
        <w:rPr>
          <w:rFonts w:ascii="Arial" w:hAnsi="Arial" w:cs="Arial"/>
          <w:sz w:val="20"/>
          <w:szCs w:val="20"/>
        </w:rPr>
        <w:t xml:space="preserve">  . . .</w:t>
      </w:r>
      <w:r w:rsidR="006F16BD">
        <w:rPr>
          <w:rFonts w:ascii="Arial" w:hAnsi="Arial" w:cs="Arial"/>
          <w:sz w:val="20"/>
          <w:szCs w:val="20"/>
        </w:rPr>
        <w:t xml:space="preserve">  </w:t>
      </w:r>
      <w:r>
        <w:rPr>
          <w:rFonts w:ascii="Arial" w:hAnsi="Arial" w:cs="Arial"/>
          <w:sz w:val="20"/>
          <w:szCs w:val="20"/>
        </w:rPr>
        <w:t xml:space="preserve">The traditional </w:t>
      </w:r>
      <w:r w:rsidR="006F16BD" w:rsidRPr="006F16BD">
        <w:rPr>
          <w:rFonts w:ascii="Arial" w:hAnsi="Arial" w:cs="Arial"/>
          <w:sz w:val="20"/>
          <w:szCs w:val="20"/>
        </w:rPr>
        <w:t>requiremen</w:t>
      </w:r>
      <w:r>
        <w:rPr>
          <w:rFonts w:ascii="Arial" w:hAnsi="Arial" w:cs="Arial"/>
          <w:sz w:val="20"/>
          <w:szCs w:val="20"/>
        </w:rPr>
        <w:t xml:space="preserve">ts for mandamus relief are that </w:t>
      </w:r>
      <w:r w:rsidR="006F16BD" w:rsidRPr="006F16BD">
        <w:rPr>
          <w:rFonts w:ascii="Arial" w:hAnsi="Arial" w:cs="Arial"/>
          <w:sz w:val="20"/>
          <w:szCs w:val="20"/>
        </w:rPr>
        <w:t>"(1) the plaintiff's claim is cle</w:t>
      </w:r>
      <w:r>
        <w:rPr>
          <w:rFonts w:ascii="Arial" w:hAnsi="Arial" w:cs="Arial"/>
          <w:sz w:val="20"/>
          <w:szCs w:val="20"/>
        </w:rPr>
        <w:t xml:space="preserve">ar and certain; (2) the duty is </w:t>
      </w:r>
      <w:r w:rsidR="006F16BD" w:rsidRPr="006F16BD">
        <w:rPr>
          <w:rFonts w:ascii="Arial" w:hAnsi="Arial" w:cs="Arial"/>
          <w:sz w:val="20"/>
          <w:szCs w:val="20"/>
        </w:rPr>
        <w:t>ministerial and so plainly prescribe</w:t>
      </w:r>
      <w:r>
        <w:rPr>
          <w:rFonts w:ascii="Arial" w:hAnsi="Arial" w:cs="Arial"/>
          <w:sz w:val="20"/>
          <w:szCs w:val="20"/>
        </w:rPr>
        <w:t xml:space="preserve">d as to be free from doubt; and </w:t>
      </w:r>
      <w:r w:rsidR="006F16BD" w:rsidRPr="006F16BD">
        <w:rPr>
          <w:rFonts w:ascii="Arial" w:hAnsi="Arial" w:cs="Arial"/>
          <w:sz w:val="20"/>
          <w:szCs w:val="20"/>
        </w:rPr>
        <w:t xml:space="preserve">(3) no other </w:t>
      </w:r>
      <w:r>
        <w:rPr>
          <w:rFonts w:ascii="Arial" w:hAnsi="Arial" w:cs="Arial"/>
          <w:sz w:val="20"/>
          <w:szCs w:val="20"/>
        </w:rPr>
        <w:t xml:space="preserve">adequate remedy is </w:t>
      </w:r>
      <w:r w:rsidR="006F16BD">
        <w:rPr>
          <w:rFonts w:ascii="Arial" w:hAnsi="Arial" w:cs="Arial"/>
          <w:sz w:val="20"/>
          <w:szCs w:val="20"/>
        </w:rPr>
        <w:t xml:space="preserve">available."  . . .   </w:t>
      </w:r>
    </w:p>
    <w:p w:rsidR="00F77FE7" w:rsidRDefault="00F77FE7" w:rsidP="000609FF">
      <w:pPr>
        <w:spacing w:after="0" w:line="240" w:lineRule="auto"/>
        <w:rPr>
          <w:rFonts w:ascii="Arial" w:hAnsi="Arial" w:cs="Arial"/>
          <w:sz w:val="20"/>
          <w:szCs w:val="20"/>
        </w:rPr>
      </w:pPr>
    </w:p>
    <w:p w:rsidR="00F77FE7" w:rsidRDefault="00F77FE7" w:rsidP="000609FF">
      <w:pPr>
        <w:spacing w:after="0" w:line="240" w:lineRule="auto"/>
        <w:rPr>
          <w:rFonts w:ascii="Arial" w:hAnsi="Arial" w:cs="Arial"/>
          <w:sz w:val="20"/>
          <w:szCs w:val="20"/>
        </w:rPr>
      </w:pPr>
    </w:p>
    <w:p w:rsidR="00893AA6" w:rsidRDefault="00F77FE7" w:rsidP="00F77FE7">
      <w:pPr>
        <w:spacing w:after="0" w:line="240" w:lineRule="auto"/>
        <w:rPr>
          <w:rFonts w:ascii="Arial" w:hAnsi="Arial" w:cs="Arial"/>
          <w:sz w:val="20"/>
          <w:szCs w:val="20"/>
        </w:rPr>
      </w:pPr>
      <w:r>
        <w:rPr>
          <w:rFonts w:ascii="Arial" w:hAnsi="Arial" w:cs="Arial"/>
          <w:sz w:val="20"/>
          <w:szCs w:val="20"/>
        </w:rPr>
        <w:tab/>
        <w:t xml:space="preserve">. . .   </w:t>
      </w:r>
      <w:r w:rsidRPr="00F77FE7">
        <w:rPr>
          <w:rFonts w:ascii="Arial" w:hAnsi="Arial" w:cs="Arial"/>
          <w:sz w:val="20"/>
          <w:szCs w:val="20"/>
        </w:rPr>
        <w:t>The United States has voluntarily chosen to ratify</w:t>
      </w:r>
      <w:r w:rsidR="00893AA6">
        <w:rPr>
          <w:rFonts w:ascii="Arial" w:hAnsi="Arial" w:cs="Arial"/>
          <w:sz w:val="20"/>
          <w:szCs w:val="20"/>
        </w:rPr>
        <w:t xml:space="preserve"> </w:t>
      </w:r>
      <w:r w:rsidRPr="00F77FE7">
        <w:rPr>
          <w:rFonts w:ascii="Arial" w:hAnsi="Arial" w:cs="Arial"/>
          <w:sz w:val="20"/>
          <w:szCs w:val="20"/>
        </w:rPr>
        <w:t>internationa</w:t>
      </w:r>
      <w:r w:rsidR="00893AA6">
        <w:rPr>
          <w:rFonts w:ascii="Arial" w:hAnsi="Arial" w:cs="Arial"/>
          <w:sz w:val="20"/>
          <w:szCs w:val="20"/>
        </w:rPr>
        <w:t xml:space="preserve">l human rights treaties. Having </w:t>
      </w:r>
      <w:r w:rsidRPr="00F77FE7">
        <w:rPr>
          <w:rFonts w:ascii="Arial" w:hAnsi="Arial" w:cs="Arial"/>
          <w:sz w:val="20"/>
          <w:szCs w:val="20"/>
        </w:rPr>
        <w:t>done so, the</w:t>
      </w:r>
      <w:r w:rsidR="00893AA6">
        <w:rPr>
          <w:rFonts w:ascii="Arial" w:hAnsi="Arial" w:cs="Arial"/>
          <w:sz w:val="20"/>
          <w:szCs w:val="20"/>
        </w:rPr>
        <w:t xml:space="preserve"> </w:t>
      </w:r>
      <w:r w:rsidRPr="00F77FE7">
        <w:rPr>
          <w:rFonts w:ascii="Arial" w:hAnsi="Arial" w:cs="Arial"/>
          <w:sz w:val="20"/>
          <w:szCs w:val="20"/>
        </w:rPr>
        <w:t>Supremacy Clause makes such treaties part of the supreme law of</w:t>
      </w:r>
      <w:r w:rsidR="00893AA6">
        <w:rPr>
          <w:rFonts w:ascii="Arial" w:hAnsi="Arial" w:cs="Arial"/>
          <w:sz w:val="20"/>
          <w:szCs w:val="20"/>
        </w:rPr>
        <w:t xml:space="preserve"> the land. Whether </w:t>
      </w:r>
      <w:r w:rsidRPr="00F77FE7">
        <w:rPr>
          <w:rFonts w:ascii="Arial" w:hAnsi="Arial" w:cs="Arial"/>
          <w:sz w:val="20"/>
          <w:szCs w:val="20"/>
        </w:rPr>
        <w:t>ratifying such treaties is wise or the rights</w:t>
      </w:r>
      <w:r w:rsidR="00893AA6">
        <w:rPr>
          <w:rFonts w:ascii="Arial" w:hAnsi="Arial" w:cs="Arial"/>
          <w:sz w:val="20"/>
          <w:szCs w:val="20"/>
        </w:rPr>
        <w:t xml:space="preserve"> </w:t>
      </w:r>
      <w:r w:rsidRPr="00F77FE7">
        <w:rPr>
          <w:rFonts w:ascii="Arial" w:hAnsi="Arial" w:cs="Arial"/>
          <w:sz w:val="20"/>
          <w:szCs w:val="20"/>
        </w:rPr>
        <w:t>contained in a specific treaty are desirable is the subject of</w:t>
      </w:r>
      <w:r w:rsidR="00893AA6">
        <w:rPr>
          <w:rFonts w:ascii="Arial" w:hAnsi="Arial" w:cs="Arial"/>
          <w:sz w:val="20"/>
          <w:szCs w:val="20"/>
        </w:rPr>
        <w:t xml:space="preserve"> </w:t>
      </w:r>
      <w:r w:rsidRPr="00F77FE7">
        <w:rPr>
          <w:rFonts w:ascii="Arial" w:hAnsi="Arial" w:cs="Arial"/>
          <w:sz w:val="20"/>
          <w:szCs w:val="20"/>
        </w:rPr>
        <w:t>legitimate debate. That debate ends, however, once the treaty is</w:t>
      </w:r>
      <w:r w:rsidR="00893AA6">
        <w:rPr>
          <w:rFonts w:ascii="Arial" w:hAnsi="Arial" w:cs="Arial"/>
          <w:sz w:val="20"/>
          <w:szCs w:val="20"/>
        </w:rPr>
        <w:t xml:space="preserve"> </w:t>
      </w:r>
      <w:r w:rsidRPr="00F77FE7">
        <w:rPr>
          <w:rFonts w:ascii="Arial" w:hAnsi="Arial" w:cs="Arial"/>
          <w:sz w:val="20"/>
          <w:szCs w:val="20"/>
        </w:rPr>
        <w:t>ratified. U</w:t>
      </w:r>
      <w:r w:rsidR="00893AA6">
        <w:rPr>
          <w:rFonts w:ascii="Arial" w:hAnsi="Arial" w:cs="Arial"/>
          <w:sz w:val="20"/>
          <w:szCs w:val="20"/>
        </w:rPr>
        <w:t xml:space="preserve">nder our Constitution, once the </w:t>
      </w:r>
      <w:r w:rsidRPr="00F77FE7">
        <w:rPr>
          <w:rFonts w:ascii="Arial" w:hAnsi="Arial" w:cs="Arial"/>
          <w:sz w:val="20"/>
          <w:szCs w:val="20"/>
        </w:rPr>
        <w:t>choice is made to create</w:t>
      </w:r>
      <w:r w:rsidR="00893AA6">
        <w:rPr>
          <w:rFonts w:ascii="Arial" w:hAnsi="Arial" w:cs="Arial"/>
          <w:sz w:val="20"/>
          <w:szCs w:val="20"/>
        </w:rPr>
        <w:t xml:space="preserve"> </w:t>
      </w:r>
      <w:r w:rsidRPr="00F77FE7">
        <w:rPr>
          <w:rFonts w:ascii="Arial" w:hAnsi="Arial" w:cs="Arial"/>
          <w:sz w:val="20"/>
          <w:szCs w:val="20"/>
        </w:rPr>
        <w:t>supreme domestic law, the political branches cannot choose to</w:t>
      </w:r>
      <w:r w:rsidR="00893AA6">
        <w:rPr>
          <w:rFonts w:ascii="Arial" w:hAnsi="Arial" w:cs="Arial"/>
          <w:sz w:val="20"/>
          <w:szCs w:val="20"/>
        </w:rPr>
        <w:t xml:space="preserve"> ignore that law.</w:t>
      </w:r>
    </w:p>
    <w:p w:rsidR="00893AA6" w:rsidRDefault="00893AA6" w:rsidP="00F77FE7">
      <w:pPr>
        <w:spacing w:after="0" w:line="240" w:lineRule="auto"/>
        <w:rPr>
          <w:rFonts w:ascii="Arial" w:hAnsi="Arial" w:cs="Arial"/>
          <w:sz w:val="20"/>
          <w:szCs w:val="20"/>
        </w:rPr>
      </w:pPr>
    </w:p>
    <w:p w:rsidR="00F77FE7" w:rsidRDefault="00893AA6" w:rsidP="00F77FE7">
      <w:pPr>
        <w:spacing w:after="0" w:line="240" w:lineRule="auto"/>
        <w:rPr>
          <w:rFonts w:ascii="Arial" w:hAnsi="Arial" w:cs="Arial"/>
          <w:sz w:val="20"/>
          <w:szCs w:val="20"/>
        </w:rPr>
      </w:pPr>
      <w:r>
        <w:rPr>
          <w:rFonts w:ascii="Arial" w:hAnsi="Arial" w:cs="Arial"/>
          <w:sz w:val="20"/>
          <w:szCs w:val="20"/>
        </w:rPr>
        <w:tab/>
      </w:r>
      <w:r w:rsidR="00F77FE7" w:rsidRPr="00F77FE7">
        <w:rPr>
          <w:rFonts w:ascii="Arial" w:hAnsi="Arial" w:cs="Arial"/>
          <w:sz w:val="20"/>
          <w:szCs w:val="20"/>
        </w:rPr>
        <w:t>The “non-self-executing treaty” doctrine has been</w:t>
      </w:r>
      <w:r>
        <w:rPr>
          <w:rFonts w:ascii="Arial" w:hAnsi="Arial" w:cs="Arial"/>
          <w:sz w:val="20"/>
          <w:szCs w:val="20"/>
        </w:rPr>
        <w:t xml:space="preserve"> </w:t>
      </w:r>
      <w:r w:rsidR="00F77FE7" w:rsidRPr="00F77FE7">
        <w:rPr>
          <w:rFonts w:ascii="Arial" w:hAnsi="Arial" w:cs="Arial"/>
          <w:sz w:val="20"/>
          <w:szCs w:val="20"/>
        </w:rPr>
        <w:t>stretched far be</w:t>
      </w:r>
      <w:r>
        <w:rPr>
          <w:rFonts w:ascii="Arial" w:hAnsi="Arial" w:cs="Arial"/>
          <w:sz w:val="20"/>
          <w:szCs w:val="20"/>
        </w:rPr>
        <w:t xml:space="preserve">yond its proper application and </w:t>
      </w:r>
      <w:r w:rsidR="00F77FE7" w:rsidRPr="00F77FE7">
        <w:rPr>
          <w:rFonts w:ascii="Arial" w:hAnsi="Arial" w:cs="Arial"/>
          <w:sz w:val="20"/>
          <w:szCs w:val="20"/>
        </w:rPr>
        <w:t>original meaning to</w:t>
      </w:r>
      <w:r>
        <w:rPr>
          <w:rFonts w:ascii="Arial" w:hAnsi="Arial" w:cs="Arial"/>
          <w:sz w:val="20"/>
          <w:szCs w:val="20"/>
        </w:rPr>
        <w:t xml:space="preserve"> </w:t>
      </w:r>
      <w:r w:rsidR="00F77FE7" w:rsidRPr="00F77FE7">
        <w:rPr>
          <w:rFonts w:ascii="Arial" w:hAnsi="Arial" w:cs="Arial"/>
          <w:sz w:val="20"/>
          <w:szCs w:val="20"/>
        </w:rPr>
        <w:t>provide support for a theory under which treaties have no domestic</w:t>
      </w:r>
      <w:r>
        <w:rPr>
          <w:rFonts w:ascii="Arial" w:hAnsi="Arial" w:cs="Arial"/>
          <w:sz w:val="20"/>
          <w:szCs w:val="20"/>
        </w:rPr>
        <w:t xml:space="preserve"> legal force, </w:t>
      </w:r>
      <w:r w:rsidR="00F77FE7" w:rsidRPr="00F77FE7">
        <w:rPr>
          <w:rFonts w:ascii="Arial" w:hAnsi="Arial" w:cs="Arial"/>
          <w:sz w:val="20"/>
          <w:szCs w:val="20"/>
        </w:rPr>
        <w:t>despite the clear textual command of the Supremacy</w:t>
      </w:r>
      <w:r>
        <w:rPr>
          <w:rFonts w:ascii="Arial" w:hAnsi="Arial" w:cs="Arial"/>
          <w:sz w:val="20"/>
          <w:szCs w:val="20"/>
        </w:rPr>
        <w:t xml:space="preserve"> </w:t>
      </w:r>
      <w:r w:rsidR="00F77FE7" w:rsidRPr="00F77FE7">
        <w:rPr>
          <w:rFonts w:ascii="Arial" w:hAnsi="Arial" w:cs="Arial"/>
          <w:sz w:val="20"/>
          <w:szCs w:val="20"/>
        </w:rPr>
        <w:t>Clause to the co</w:t>
      </w:r>
      <w:r>
        <w:rPr>
          <w:rFonts w:ascii="Arial" w:hAnsi="Arial" w:cs="Arial"/>
          <w:sz w:val="20"/>
          <w:szCs w:val="20"/>
        </w:rPr>
        <w:t xml:space="preserve">ntrary. Those who would imply a </w:t>
      </w:r>
      <w:r w:rsidR="00F77FE7" w:rsidRPr="00F77FE7">
        <w:rPr>
          <w:rFonts w:ascii="Arial" w:hAnsi="Arial" w:cs="Arial"/>
          <w:sz w:val="20"/>
          <w:szCs w:val="20"/>
        </w:rPr>
        <w:t>power of our</w:t>
      </w:r>
      <w:r>
        <w:rPr>
          <w:rFonts w:ascii="Arial" w:hAnsi="Arial" w:cs="Arial"/>
          <w:sz w:val="20"/>
          <w:szCs w:val="20"/>
        </w:rPr>
        <w:t xml:space="preserve"> </w:t>
      </w:r>
      <w:r w:rsidR="00F77FE7" w:rsidRPr="00F77FE7">
        <w:rPr>
          <w:rFonts w:ascii="Arial" w:hAnsi="Arial" w:cs="Arial"/>
          <w:sz w:val="20"/>
          <w:szCs w:val="20"/>
        </w:rPr>
        <w:t>government to disregard the duty to domestically implement</w:t>
      </w:r>
      <w:r>
        <w:rPr>
          <w:rFonts w:ascii="Arial" w:hAnsi="Arial" w:cs="Arial"/>
          <w:sz w:val="20"/>
          <w:szCs w:val="20"/>
        </w:rPr>
        <w:t xml:space="preserve"> treaties requiring such </w:t>
      </w:r>
      <w:r w:rsidR="00F77FE7" w:rsidRPr="00F77FE7">
        <w:rPr>
          <w:rFonts w:ascii="Arial" w:hAnsi="Arial" w:cs="Arial"/>
          <w:sz w:val="20"/>
          <w:szCs w:val="20"/>
        </w:rPr>
        <w:t>implementation undermine the goals of the</w:t>
      </w:r>
      <w:r>
        <w:rPr>
          <w:rFonts w:ascii="Arial" w:hAnsi="Arial" w:cs="Arial"/>
          <w:sz w:val="20"/>
          <w:szCs w:val="20"/>
        </w:rPr>
        <w:t xml:space="preserve"> </w:t>
      </w:r>
      <w:r w:rsidR="00F77FE7" w:rsidRPr="00F77FE7">
        <w:rPr>
          <w:rFonts w:ascii="Arial" w:hAnsi="Arial" w:cs="Arial"/>
          <w:sz w:val="20"/>
          <w:szCs w:val="20"/>
        </w:rPr>
        <w:t>international human rights sy</w:t>
      </w:r>
      <w:r>
        <w:rPr>
          <w:rFonts w:ascii="Arial" w:hAnsi="Arial" w:cs="Arial"/>
          <w:sz w:val="20"/>
          <w:szCs w:val="20"/>
        </w:rPr>
        <w:t xml:space="preserve">stem. Perhaps more importantly, </w:t>
      </w:r>
      <w:r w:rsidR="00F77FE7" w:rsidRPr="00F77FE7">
        <w:rPr>
          <w:rFonts w:ascii="Arial" w:hAnsi="Arial" w:cs="Arial"/>
          <w:sz w:val="20"/>
          <w:szCs w:val="20"/>
        </w:rPr>
        <w:t>they</w:t>
      </w:r>
      <w:r>
        <w:rPr>
          <w:rFonts w:ascii="Arial" w:hAnsi="Arial" w:cs="Arial"/>
          <w:sz w:val="20"/>
          <w:szCs w:val="20"/>
        </w:rPr>
        <w:t xml:space="preserve"> </w:t>
      </w:r>
      <w:r w:rsidR="00F77FE7" w:rsidRPr="00F77FE7">
        <w:rPr>
          <w:rFonts w:ascii="Arial" w:hAnsi="Arial" w:cs="Arial"/>
          <w:sz w:val="20"/>
          <w:szCs w:val="20"/>
        </w:rPr>
        <w:t>undermine the rule of law and notions of constitutionalism under</w:t>
      </w:r>
      <w:r>
        <w:rPr>
          <w:rFonts w:ascii="Arial" w:hAnsi="Arial" w:cs="Arial"/>
          <w:sz w:val="20"/>
          <w:szCs w:val="20"/>
        </w:rPr>
        <w:t xml:space="preserve"> </w:t>
      </w:r>
      <w:r w:rsidR="00F77FE7" w:rsidRPr="00F77FE7">
        <w:rPr>
          <w:rFonts w:ascii="Arial" w:hAnsi="Arial" w:cs="Arial"/>
          <w:sz w:val="20"/>
          <w:szCs w:val="20"/>
        </w:rPr>
        <w:t>w</w:t>
      </w:r>
      <w:r>
        <w:rPr>
          <w:rFonts w:ascii="Arial" w:hAnsi="Arial" w:cs="Arial"/>
          <w:sz w:val="20"/>
          <w:szCs w:val="20"/>
        </w:rPr>
        <w:t xml:space="preserve">hich the government is bound by </w:t>
      </w:r>
      <w:r w:rsidR="00F77FE7" w:rsidRPr="00F77FE7">
        <w:rPr>
          <w:rFonts w:ascii="Arial" w:hAnsi="Arial" w:cs="Arial"/>
          <w:sz w:val="20"/>
          <w:szCs w:val="20"/>
        </w:rPr>
        <w:t>the laws it creates. The</w:t>
      </w:r>
      <w:r>
        <w:rPr>
          <w:rFonts w:ascii="Arial" w:hAnsi="Arial" w:cs="Arial"/>
          <w:sz w:val="20"/>
          <w:szCs w:val="20"/>
        </w:rPr>
        <w:t xml:space="preserve"> </w:t>
      </w:r>
      <w:r w:rsidR="00F77FE7" w:rsidRPr="00F77FE7">
        <w:rPr>
          <w:rFonts w:ascii="Arial" w:hAnsi="Arial" w:cs="Arial"/>
          <w:sz w:val="20"/>
          <w:szCs w:val="20"/>
        </w:rPr>
        <w:t>government undoubtedly has a variety of legitimate means at its</w:t>
      </w:r>
      <w:r>
        <w:rPr>
          <w:rFonts w:ascii="Arial" w:hAnsi="Arial" w:cs="Arial"/>
          <w:sz w:val="20"/>
          <w:szCs w:val="20"/>
        </w:rPr>
        <w:t xml:space="preserve"> </w:t>
      </w:r>
      <w:r w:rsidR="00F77FE7" w:rsidRPr="00F77FE7">
        <w:rPr>
          <w:rFonts w:ascii="Arial" w:hAnsi="Arial" w:cs="Arial"/>
          <w:sz w:val="20"/>
          <w:szCs w:val="20"/>
        </w:rPr>
        <w:t>d</w:t>
      </w:r>
      <w:r>
        <w:rPr>
          <w:rFonts w:ascii="Arial" w:hAnsi="Arial" w:cs="Arial"/>
          <w:sz w:val="20"/>
          <w:szCs w:val="20"/>
        </w:rPr>
        <w:t xml:space="preserve">isposal to </w:t>
      </w:r>
      <w:r w:rsidR="00F77FE7" w:rsidRPr="00F77FE7">
        <w:rPr>
          <w:rFonts w:ascii="Arial" w:hAnsi="Arial" w:cs="Arial"/>
          <w:sz w:val="20"/>
          <w:szCs w:val="20"/>
        </w:rPr>
        <w:t>modify its international legal obligations or to deprive</w:t>
      </w:r>
      <w:r>
        <w:rPr>
          <w:rFonts w:ascii="Arial" w:hAnsi="Arial" w:cs="Arial"/>
          <w:sz w:val="20"/>
          <w:szCs w:val="20"/>
        </w:rPr>
        <w:t xml:space="preserve"> </w:t>
      </w:r>
      <w:r w:rsidR="00F77FE7" w:rsidRPr="00F77FE7">
        <w:rPr>
          <w:rFonts w:ascii="Arial" w:hAnsi="Arial" w:cs="Arial"/>
          <w:sz w:val="20"/>
          <w:szCs w:val="20"/>
        </w:rPr>
        <w:t>them of domes</w:t>
      </w:r>
      <w:r>
        <w:rPr>
          <w:rFonts w:ascii="Arial" w:hAnsi="Arial" w:cs="Arial"/>
          <w:sz w:val="20"/>
          <w:szCs w:val="20"/>
        </w:rPr>
        <w:t xml:space="preserve">tic applicability. Ignoring the </w:t>
      </w:r>
      <w:r w:rsidR="00F77FE7" w:rsidRPr="00F77FE7">
        <w:rPr>
          <w:rFonts w:ascii="Arial" w:hAnsi="Arial" w:cs="Arial"/>
          <w:sz w:val="20"/>
          <w:szCs w:val="20"/>
        </w:rPr>
        <w:t>Constitution is not</w:t>
      </w:r>
      <w:r>
        <w:rPr>
          <w:rFonts w:ascii="Arial" w:hAnsi="Arial" w:cs="Arial"/>
          <w:sz w:val="20"/>
          <w:szCs w:val="20"/>
        </w:rPr>
        <w:t xml:space="preserve"> </w:t>
      </w:r>
      <w:r w:rsidR="00F77FE7" w:rsidRPr="00F77FE7">
        <w:rPr>
          <w:rFonts w:ascii="Arial" w:hAnsi="Arial" w:cs="Arial"/>
          <w:sz w:val="20"/>
          <w:szCs w:val="20"/>
        </w:rPr>
        <w:t>one of them.</w:t>
      </w:r>
    </w:p>
    <w:p w:rsidR="00893AA6" w:rsidRDefault="00893AA6" w:rsidP="00F77FE7">
      <w:pPr>
        <w:spacing w:after="0" w:line="240" w:lineRule="auto"/>
        <w:rPr>
          <w:rFonts w:ascii="Arial" w:hAnsi="Arial" w:cs="Arial"/>
          <w:sz w:val="20"/>
          <w:szCs w:val="20"/>
        </w:rPr>
      </w:pPr>
    </w:p>
    <w:p w:rsidR="004F5D0C" w:rsidRDefault="004F5D0C" w:rsidP="00F77FE7">
      <w:pPr>
        <w:spacing w:after="0" w:line="240" w:lineRule="auto"/>
        <w:rPr>
          <w:rFonts w:ascii="Arial" w:hAnsi="Arial" w:cs="Arial"/>
          <w:sz w:val="20"/>
          <w:szCs w:val="20"/>
        </w:rPr>
      </w:pPr>
    </w:p>
    <w:p w:rsidR="00893AA6" w:rsidRPr="004F5D0C" w:rsidRDefault="00893AA6" w:rsidP="00F77FE7">
      <w:pPr>
        <w:spacing w:after="0" w:line="240" w:lineRule="auto"/>
        <w:rPr>
          <w:rFonts w:ascii="Times New Roman" w:hAnsi="Times New Roman" w:cs="Times New Roman"/>
          <w:color w:val="FF0000"/>
          <w:sz w:val="24"/>
          <w:szCs w:val="24"/>
        </w:rPr>
      </w:pPr>
      <w:r w:rsidRPr="004F5D0C">
        <w:rPr>
          <w:rFonts w:ascii="Times New Roman" w:hAnsi="Times New Roman" w:cs="Times New Roman"/>
          <w:color w:val="FF0000"/>
          <w:sz w:val="24"/>
          <w:szCs w:val="24"/>
        </w:rPr>
        <w:tab/>
        <w:t>{  The catch here, is that in practice, when the Senate declares or implies that a treaty is not self-executing the Senators have tried, in good faith, to make sure that US law is already made so that the principles expounded in the treaty have been put into effect. A mandamus order by a judge would mean that that judge has found that US law does not, after all, meet the requirements of the treaty in question, so that the order would require the House of Representatives, the Senate, and the President to alter current US law in order to bring it into compliance.</w:t>
      </w:r>
    </w:p>
    <w:p w:rsidR="00893AA6" w:rsidRPr="004F5D0C" w:rsidRDefault="00893AA6" w:rsidP="00F77FE7">
      <w:pPr>
        <w:spacing w:after="0" w:line="240" w:lineRule="auto"/>
        <w:rPr>
          <w:rFonts w:ascii="Times New Roman" w:hAnsi="Times New Roman" w:cs="Times New Roman"/>
          <w:color w:val="FF0000"/>
          <w:sz w:val="24"/>
          <w:szCs w:val="24"/>
        </w:rPr>
      </w:pPr>
    </w:p>
    <w:p w:rsidR="00893AA6" w:rsidRPr="004F5D0C" w:rsidRDefault="00893AA6" w:rsidP="00F77FE7">
      <w:pPr>
        <w:spacing w:after="0" w:line="240" w:lineRule="auto"/>
        <w:rPr>
          <w:rFonts w:ascii="Times New Roman" w:hAnsi="Times New Roman" w:cs="Times New Roman"/>
          <w:color w:val="FF0000"/>
          <w:sz w:val="24"/>
          <w:szCs w:val="24"/>
        </w:rPr>
      </w:pPr>
      <w:r w:rsidRPr="004F5D0C">
        <w:rPr>
          <w:rFonts w:ascii="Times New Roman" w:hAnsi="Times New Roman" w:cs="Times New Roman"/>
          <w:color w:val="FF0000"/>
          <w:sz w:val="24"/>
          <w:szCs w:val="24"/>
        </w:rPr>
        <w:tab/>
        <w:t xml:space="preserve">There does not seem to be anything illegal </w:t>
      </w:r>
      <w:r w:rsidR="00161790" w:rsidRPr="004F5D0C">
        <w:rPr>
          <w:rFonts w:ascii="Times New Roman" w:hAnsi="Times New Roman" w:cs="Times New Roman"/>
          <w:color w:val="FF0000"/>
          <w:sz w:val="24"/>
          <w:szCs w:val="24"/>
        </w:rPr>
        <w:t xml:space="preserve">in such a mandamus order. However, it would clearly imply that the judge is placing his judgment about the state of US law above that of the judgment on this matter of the Senate.  Which brings up the matter of impeachment. </w:t>
      </w:r>
      <w:r w:rsidR="004F5D0C" w:rsidRPr="004F5D0C">
        <w:rPr>
          <w:rFonts w:ascii="Times New Roman" w:hAnsi="Times New Roman" w:cs="Times New Roman"/>
          <w:color w:val="FF0000"/>
          <w:sz w:val="24"/>
          <w:szCs w:val="24"/>
        </w:rPr>
        <w:t xml:space="preserve"> </w:t>
      </w:r>
      <w:r w:rsidR="00161790" w:rsidRPr="004F5D0C">
        <w:rPr>
          <w:rFonts w:ascii="Times New Roman" w:hAnsi="Times New Roman" w:cs="Times New Roman"/>
          <w:color w:val="FF0000"/>
          <w:sz w:val="24"/>
          <w:szCs w:val="24"/>
        </w:rPr>
        <w:t xml:space="preserve">Apparently the only requirement (apart from the 2/3 majority rule) is that judges be found to, in the opinion of the Senate, have not been acting with good conduct, since judges are members of the Judiciary rather than </w:t>
      </w:r>
      <w:r w:rsidR="00B72252">
        <w:rPr>
          <w:rFonts w:ascii="Times New Roman" w:hAnsi="Times New Roman" w:cs="Times New Roman"/>
          <w:color w:val="FF0000"/>
          <w:sz w:val="24"/>
          <w:szCs w:val="24"/>
        </w:rPr>
        <w:t xml:space="preserve">being </w:t>
      </w:r>
      <w:r w:rsidR="00161790" w:rsidRPr="004F5D0C">
        <w:rPr>
          <w:rFonts w:ascii="Times New Roman" w:hAnsi="Times New Roman" w:cs="Times New Roman"/>
          <w:color w:val="FF0000"/>
          <w:sz w:val="24"/>
          <w:szCs w:val="24"/>
        </w:rPr>
        <w:t>civil officers such as the President and Vice President.  }</w:t>
      </w:r>
    </w:p>
    <w:p w:rsidR="00893AA6" w:rsidRDefault="00893AA6" w:rsidP="00F77FE7">
      <w:pPr>
        <w:spacing w:after="0" w:line="240" w:lineRule="auto"/>
        <w:rPr>
          <w:rFonts w:ascii="Arial" w:hAnsi="Arial" w:cs="Arial"/>
          <w:sz w:val="20"/>
          <w:szCs w:val="20"/>
        </w:rPr>
      </w:pPr>
    </w:p>
    <w:p w:rsidR="00893AA6" w:rsidRPr="00893AA6" w:rsidRDefault="00893AA6" w:rsidP="00F77FE7">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775850">
        <w:rPr>
          <w:rFonts w:ascii="Times New Roman" w:hAnsi="Times New Roman" w:cs="Times New Roman"/>
          <w:sz w:val="20"/>
          <w:szCs w:val="20"/>
        </w:rPr>
        <w:t xml:space="preserve">      </w:t>
      </w:r>
      <w:r w:rsidRPr="00893AA6">
        <w:rPr>
          <w:rFonts w:ascii="Times New Roman" w:hAnsi="Times New Roman" w:cs="Times New Roman"/>
          <w:sz w:val="20"/>
          <w:szCs w:val="20"/>
        </w:rPr>
        <w:t>--- http://supremelaw.org/authors/carter/Judicial.Power.to.Compel.Domestic.Treaty.Implementation.pdf</w:t>
      </w:r>
    </w:p>
    <w:p w:rsidR="00893AA6" w:rsidRDefault="00893AA6" w:rsidP="00F77FE7">
      <w:pPr>
        <w:spacing w:after="0" w:line="240" w:lineRule="auto"/>
        <w:rPr>
          <w:rFonts w:ascii="Arial" w:hAnsi="Arial" w:cs="Arial"/>
          <w:sz w:val="20"/>
          <w:szCs w:val="20"/>
        </w:rPr>
      </w:pPr>
    </w:p>
    <w:p w:rsidR="00F77FE7" w:rsidRDefault="00F77FE7" w:rsidP="000609FF">
      <w:pPr>
        <w:spacing w:after="0" w:line="240" w:lineRule="auto"/>
        <w:rPr>
          <w:rFonts w:ascii="Arial" w:hAnsi="Arial" w:cs="Arial"/>
          <w:sz w:val="20"/>
          <w:szCs w:val="20"/>
        </w:rPr>
      </w:pPr>
    </w:p>
    <w:p w:rsidR="00F77FE7" w:rsidRDefault="00F77FE7" w:rsidP="000609FF">
      <w:pPr>
        <w:spacing w:after="0" w:line="240" w:lineRule="auto"/>
        <w:rPr>
          <w:rFonts w:ascii="Arial" w:hAnsi="Arial" w:cs="Arial"/>
          <w:sz w:val="20"/>
          <w:szCs w:val="20"/>
        </w:rPr>
      </w:pPr>
    </w:p>
    <w:p w:rsidR="00F77FE7" w:rsidRDefault="00F77FE7" w:rsidP="000609FF">
      <w:pPr>
        <w:spacing w:after="0" w:line="240" w:lineRule="auto"/>
        <w:rPr>
          <w:rFonts w:ascii="Arial" w:hAnsi="Arial" w:cs="Arial"/>
          <w:sz w:val="20"/>
          <w:szCs w:val="20"/>
        </w:rPr>
      </w:pPr>
    </w:p>
    <w:p w:rsidR="0093692E" w:rsidRDefault="0093692E" w:rsidP="000609FF">
      <w:pPr>
        <w:spacing w:after="0" w:line="240" w:lineRule="auto"/>
        <w:rPr>
          <w:rFonts w:ascii="Arial" w:hAnsi="Arial" w:cs="Arial"/>
          <w:sz w:val="20"/>
          <w:szCs w:val="20"/>
        </w:rPr>
      </w:pPr>
    </w:p>
    <w:p w:rsidR="0093692E" w:rsidRDefault="0093692E" w:rsidP="000609FF">
      <w:pPr>
        <w:spacing w:after="0" w:line="240" w:lineRule="auto"/>
        <w:rPr>
          <w:rFonts w:ascii="Arial" w:hAnsi="Arial" w:cs="Arial"/>
          <w:sz w:val="20"/>
          <w:szCs w:val="20"/>
        </w:rPr>
      </w:pPr>
    </w:p>
    <w:p w:rsidR="0093692E" w:rsidRDefault="0093692E" w:rsidP="000609FF">
      <w:pPr>
        <w:spacing w:after="0" w:line="240" w:lineRule="auto"/>
        <w:rPr>
          <w:rFonts w:ascii="Arial" w:hAnsi="Arial" w:cs="Arial"/>
          <w:sz w:val="20"/>
          <w:szCs w:val="20"/>
        </w:rPr>
      </w:pPr>
    </w:p>
    <w:p w:rsidR="0093692E" w:rsidRDefault="0093692E" w:rsidP="000609FF">
      <w:pPr>
        <w:spacing w:after="0" w:line="240" w:lineRule="auto"/>
        <w:rPr>
          <w:rFonts w:ascii="Arial" w:hAnsi="Arial" w:cs="Arial"/>
          <w:sz w:val="20"/>
          <w:szCs w:val="20"/>
        </w:rPr>
      </w:pPr>
    </w:p>
    <w:p w:rsidR="0093692E" w:rsidRDefault="0093692E" w:rsidP="000609FF">
      <w:pPr>
        <w:spacing w:after="0" w:line="240" w:lineRule="auto"/>
        <w:rPr>
          <w:rFonts w:ascii="Arial" w:hAnsi="Arial" w:cs="Arial"/>
          <w:sz w:val="20"/>
          <w:szCs w:val="20"/>
        </w:rPr>
      </w:pPr>
    </w:p>
    <w:p w:rsidR="0093692E" w:rsidRDefault="0093692E" w:rsidP="000609FF">
      <w:pPr>
        <w:spacing w:after="0" w:line="240" w:lineRule="auto"/>
        <w:rPr>
          <w:rFonts w:ascii="Arial" w:hAnsi="Arial" w:cs="Arial"/>
          <w:sz w:val="20"/>
          <w:szCs w:val="20"/>
        </w:rPr>
      </w:pPr>
    </w:p>
    <w:p w:rsidR="0093692E" w:rsidRDefault="0093692E" w:rsidP="000609FF">
      <w:pPr>
        <w:spacing w:after="0" w:line="240" w:lineRule="auto"/>
        <w:rPr>
          <w:rFonts w:ascii="Arial" w:hAnsi="Arial" w:cs="Arial"/>
          <w:sz w:val="20"/>
          <w:szCs w:val="20"/>
        </w:rPr>
      </w:pPr>
    </w:p>
    <w:p w:rsidR="0089271D" w:rsidRPr="0089271D" w:rsidRDefault="0089271D" w:rsidP="0089271D">
      <w:pPr>
        <w:spacing w:after="0" w:line="240" w:lineRule="auto"/>
        <w:rPr>
          <w:rFonts w:ascii="Times New Roman" w:hAnsi="Times New Roman" w:cs="Times New Roman"/>
          <w:sz w:val="28"/>
          <w:szCs w:val="28"/>
        </w:rPr>
      </w:pPr>
      <w:r w:rsidRPr="0089271D">
        <w:rPr>
          <w:rFonts w:ascii="Times New Roman" w:hAnsi="Times New Roman" w:cs="Times New Roman"/>
          <w:sz w:val="28"/>
          <w:szCs w:val="28"/>
        </w:rPr>
        <w:lastRenderedPageBreak/>
        <w:t xml:space="preserve">Judicial Behavior </w:t>
      </w:r>
      <w:proofErr w:type="gramStart"/>
      <w:r w:rsidRPr="0089271D">
        <w:rPr>
          <w:rFonts w:ascii="Times New Roman" w:hAnsi="Times New Roman" w:cs="Times New Roman"/>
          <w:sz w:val="28"/>
          <w:szCs w:val="28"/>
        </w:rPr>
        <w:t>Behind</w:t>
      </w:r>
      <w:proofErr w:type="gramEnd"/>
      <w:r w:rsidRPr="0089271D">
        <w:rPr>
          <w:rFonts w:ascii="Times New Roman" w:hAnsi="Times New Roman" w:cs="Times New Roman"/>
          <w:sz w:val="28"/>
          <w:szCs w:val="28"/>
        </w:rPr>
        <w:t xml:space="preserve"> Mask and Shield: Modeling the European Court of Justice</w:t>
      </w:r>
    </w:p>
    <w:p w:rsidR="0089271D" w:rsidRPr="0089271D" w:rsidRDefault="0089271D" w:rsidP="0089271D">
      <w:pPr>
        <w:spacing w:after="0" w:line="240" w:lineRule="auto"/>
        <w:rPr>
          <w:rFonts w:ascii="Arial" w:hAnsi="Arial" w:cs="Arial"/>
          <w:sz w:val="20"/>
          <w:szCs w:val="20"/>
        </w:rPr>
      </w:pPr>
      <w:r w:rsidRPr="0089271D">
        <w:rPr>
          <w:rFonts w:ascii="Arial" w:hAnsi="Arial" w:cs="Arial"/>
          <w:sz w:val="20"/>
          <w:szCs w:val="20"/>
        </w:rPr>
        <w:t xml:space="preserve">Michael </w:t>
      </w:r>
      <w:proofErr w:type="spellStart"/>
      <w:r w:rsidRPr="0089271D">
        <w:rPr>
          <w:rFonts w:ascii="Arial" w:hAnsi="Arial" w:cs="Arial"/>
          <w:sz w:val="20"/>
          <w:szCs w:val="20"/>
        </w:rPr>
        <w:t>Malecki</w:t>
      </w:r>
      <w:proofErr w:type="spellEnd"/>
      <w:r>
        <w:rPr>
          <w:rFonts w:ascii="Arial" w:hAnsi="Arial" w:cs="Arial"/>
          <w:sz w:val="20"/>
          <w:szCs w:val="20"/>
        </w:rPr>
        <w:t xml:space="preserve">, </w:t>
      </w:r>
      <w:r w:rsidRPr="0089271D">
        <w:rPr>
          <w:rFonts w:ascii="Arial" w:hAnsi="Arial" w:cs="Arial"/>
          <w:sz w:val="20"/>
          <w:szCs w:val="20"/>
        </w:rPr>
        <w:t>Political Science Washington Universi</w:t>
      </w:r>
      <w:r>
        <w:rPr>
          <w:rFonts w:ascii="Arial" w:hAnsi="Arial" w:cs="Arial"/>
          <w:sz w:val="20"/>
          <w:szCs w:val="20"/>
        </w:rPr>
        <w:t>ty in St. Louis</w:t>
      </w:r>
    </w:p>
    <w:p w:rsidR="0089271D" w:rsidRPr="0089271D" w:rsidRDefault="0089271D" w:rsidP="0089271D">
      <w:pPr>
        <w:spacing w:after="0" w:line="240" w:lineRule="auto"/>
        <w:rPr>
          <w:rFonts w:ascii="Arial" w:hAnsi="Arial" w:cs="Arial"/>
          <w:sz w:val="20"/>
          <w:szCs w:val="20"/>
        </w:rPr>
      </w:pPr>
      <w:r w:rsidRPr="0089271D">
        <w:rPr>
          <w:rFonts w:ascii="Arial" w:hAnsi="Arial" w:cs="Arial"/>
          <w:sz w:val="20"/>
          <w:szCs w:val="20"/>
        </w:rPr>
        <w:t>APSA 2009 Toronto Meeting Paper</w:t>
      </w:r>
      <w:r>
        <w:rPr>
          <w:rFonts w:ascii="Arial" w:hAnsi="Arial" w:cs="Arial"/>
          <w:sz w:val="20"/>
          <w:szCs w:val="20"/>
        </w:rPr>
        <w:t xml:space="preserve">   -     </w:t>
      </w:r>
      <w:r w:rsidRPr="0089271D">
        <w:rPr>
          <w:rFonts w:ascii="Arial" w:hAnsi="Arial" w:cs="Arial"/>
          <w:sz w:val="20"/>
          <w:szCs w:val="20"/>
        </w:rPr>
        <w:t xml:space="preserve">Sep </w:t>
      </w:r>
      <w:r>
        <w:rPr>
          <w:rFonts w:ascii="Arial" w:hAnsi="Arial" w:cs="Arial"/>
          <w:sz w:val="20"/>
          <w:szCs w:val="20"/>
        </w:rPr>
        <w:t xml:space="preserve">4, </w:t>
      </w:r>
      <w:r w:rsidRPr="0089271D">
        <w:rPr>
          <w:rFonts w:ascii="Arial" w:hAnsi="Arial" w:cs="Arial"/>
          <w:sz w:val="20"/>
          <w:szCs w:val="20"/>
        </w:rPr>
        <w:t xml:space="preserve">2009 </w:t>
      </w:r>
    </w:p>
    <w:p w:rsidR="0089271D" w:rsidRPr="0089271D" w:rsidRDefault="0089271D" w:rsidP="0089271D">
      <w:pPr>
        <w:spacing w:after="0" w:line="240" w:lineRule="auto"/>
        <w:rPr>
          <w:rFonts w:ascii="Arial" w:hAnsi="Arial" w:cs="Arial"/>
          <w:sz w:val="20"/>
          <w:szCs w:val="20"/>
        </w:rPr>
      </w:pPr>
    </w:p>
    <w:p w:rsidR="0089271D" w:rsidRPr="0089271D" w:rsidRDefault="0089271D" w:rsidP="0089271D">
      <w:pPr>
        <w:spacing w:after="0" w:line="240" w:lineRule="auto"/>
        <w:rPr>
          <w:rFonts w:ascii="Arial" w:hAnsi="Arial" w:cs="Arial"/>
          <w:sz w:val="20"/>
          <w:szCs w:val="20"/>
        </w:rPr>
      </w:pPr>
    </w:p>
    <w:p w:rsidR="00FA6A02" w:rsidRDefault="0089271D" w:rsidP="0089271D">
      <w:pPr>
        <w:spacing w:after="0" w:line="240" w:lineRule="auto"/>
        <w:rPr>
          <w:rFonts w:ascii="Arial" w:hAnsi="Arial" w:cs="Arial"/>
          <w:sz w:val="20"/>
          <w:szCs w:val="20"/>
        </w:rPr>
      </w:pPr>
      <w:r>
        <w:rPr>
          <w:rFonts w:ascii="Arial" w:hAnsi="Arial" w:cs="Arial"/>
          <w:sz w:val="20"/>
          <w:szCs w:val="20"/>
        </w:rPr>
        <w:tab/>
      </w:r>
      <w:r w:rsidRPr="0089271D">
        <w:rPr>
          <w:rFonts w:ascii="Arial" w:hAnsi="Arial" w:cs="Arial"/>
          <w:sz w:val="20"/>
          <w:szCs w:val="20"/>
        </w:rPr>
        <w:t>The European Court of Justice (ECJ) has fostered the development of a common European legal order, and in doing so, has asserted itself and its supremacy more, and more successfully, than</w:t>
      </w:r>
      <w:r>
        <w:rPr>
          <w:rFonts w:ascii="Arial" w:hAnsi="Arial" w:cs="Arial"/>
          <w:sz w:val="20"/>
          <w:szCs w:val="20"/>
        </w:rPr>
        <w:t xml:space="preserve"> any other international court   . . .  </w:t>
      </w:r>
      <w:r w:rsidRPr="0089271D">
        <w:rPr>
          <w:rFonts w:ascii="Arial" w:hAnsi="Arial" w:cs="Arial"/>
          <w:sz w:val="20"/>
          <w:szCs w:val="20"/>
        </w:rPr>
        <w:t>while em</w:t>
      </w:r>
      <w:r>
        <w:rPr>
          <w:rFonts w:ascii="Arial" w:hAnsi="Arial" w:cs="Arial"/>
          <w:sz w:val="20"/>
          <w:szCs w:val="20"/>
        </w:rPr>
        <w:t xml:space="preserve">ploying   . . . </w:t>
      </w:r>
      <w:r w:rsidRPr="0089271D">
        <w:rPr>
          <w:rFonts w:ascii="Arial" w:hAnsi="Arial" w:cs="Arial"/>
          <w:sz w:val="20"/>
          <w:szCs w:val="20"/>
        </w:rPr>
        <w:t xml:space="preserve"> en banc decisions and organization into chambers, that together hide internal dissent and shield the ECJ from direct monitoring or curbing </w:t>
      </w:r>
      <w:r>
        <w:rPr>
          <w:rFonts w:ascii="Arial" w:hAnsi="Arial" w:cs="Arial"/>
          <w:sz w:val="20"/>
          <w:szCs w:val="20"/>
        </w:rPr>
        <w:t xml:space="preserve">  . . .  </w:t>
      </w:r>
      <w:r w:rsidRPr="0089271D">
        <w:rPr>
          <w:rFonts w:ascii="Arial" w:hAnsi="Arial" w:cs="Arial"/>
          <w:sz w:val="20"/>
          <w:szCs w:val="20"/>
        </w:rPr>
        <w:t xml:space="preserve">The same shield has </w:t>
      </w:r>
      <w:r>
        <w:rPr>
          <w:rFonts w:ascii="Arial" w:hAnsi="Arial" w:cs="Arial"/>
          <w:sz w:val="20"/>
          <w:szCs w:val="20"/>
        </w:rPr>
        <w:t xml:space="preserve">  . . .  </w:t>
      </w:r>
      <w:r w:rsidRPr="0089271D">
        <w:rPr>
          <w:rFonts w:ascii="Arial" w:hAnsi="Arial" w:cs="Arial"/>
          <w:sz w:val="20"/>
          <w:szCs w:val="20"/>
        </w:rPr>
        <w:t xml:space="preserve">advanced integration beyond national governments' wishes. </w:t>
      </w:r>
      <w:r>
        <w:rPr>
          <w:rFonts w:ascii="Arial" w:hAnsi="Arial" w:cs="Arial"/>
          <w:sz w:val="20"/>
          <w:szCs w:val="20"/>
        </w:rPr>
        <w:t xml:space="preserve">  . . .  </w:t>
      </w:r>
    </w:p>
    <w:p w:rsidR="0089271D" w:rsidRDefault="0089271D" w:rsidP="0089271D">
      <w:pPr>
        <w:spacing w:after="0" w:line="240" w:lineRule="auto"/>
        <w:rPr>
          <w:rFonts w:ascii="Arial" w:hAnsi="Arial" w:cs="Arial"/>
          <w:sz w:val="20"/>
          <w:szCs w:val="20"/>
        </w:rPr>
      </w:pPr>
    </w:p>
    <w:p w:rsidR="00267889" w:rsidRDefault="00267889" w:rsidP="0089271D">
      <w:pPr>
        <w:spacing w:after="0" w:line="240" w:lineRule="auto"/>
        <w:rPr>
          <w:rFonts w:ascii="Arial" w:hAnsi="Arial" w:cs="Arial"/>
          <w:sz w:val="20"/>
          <w:szCs w:val="20"/>
        </w:rPr>
      </w:pPr>
    </w:p>
    <w:p w:rsidR="0089271D" w:rsidRPr="0089271D" w:rsidRDefault="0089271D" w:rsidP="0089271D">
      <w:pPr>
        <w:spacing w:after="0" w:line="240" w:lineRule="auto"/>
        <w:rPr>
          <w:rFonts w:ascii="Times New Roman" w:hAnsi="Times New Roman" w:cs="Times New Roman"/>
          <w:color w:val="FF0000"/>
          <w:sz w:val="24"/>
          <w:szCs w:val="24"/>
        </w:rPr>
      </w:pPr>
      <w:r w:rsidRPr="0089271D">
        <w:rPr>
          <w:rFonts w:ascii="Times New Roman" w:hAnsi="Times New Roman" w:cs="Times New Roman"/>
          <w:color w:val="FF0000"/>
          <w:sz w:val="24"/>
          <w:szCs w:val="24"/>
        </w:rPr>
        <w:tab/>
        <w:t xml:space="preserve">{  </w:t>
      </w:r>
      <w:r w:rsidR="0042007A">
        <w:rPr>
          <w:rFonts w:ascii="Times New Roman" w:hAnsi="Times New Roman" w:cs="Times New Roman"/>
          <w:color w:val="FF0000"/>
          <w:sz w:val="24"/>
          <w:szCs w:val="24"/>
        </w:rPr>
        <w:t>“</w:t>
      </w:r>
      <w:r w:rsidRPr="0089271D">
        <w:rPr>
          <w:rFonts w:ascii="Times New Roman" w:hAnsi="Times New Roman" w:cs="Times New Roman"/>
          <w:color w:val="FF0000"/>
          <w:sz w:val="24"/>
          <w:szCs w:val="24"/>
        </w:rPr>
        <w:t>En banc</w:t>
      </w:r>
      <w:r w:rsidR="0042007A">
        <w:rPr>
          <w:rFonts w:ascii="Times New Roman" w:hAnsi="Times New Roman" w:cs="Times New Roman"/>
          <w:color w:val="FF0000"/>
          <w:sz w:val="24"/>
          <w:szCs w:val="24"/>
        </w:rPr>
        <w:t>”</w:t>
      </w:r>
      <w:r w:rsidRPr="0089271D">
        <w:rPr>
          <w:rFonts w:ascii="Times New Roman" w:hAnsi="Times New Roman" w:cs="Times New Roman"/>
          <w:color w:val="FF0000"/>
          <w:sz w:val="24"/>
          <w:szCs w:val="24"/>
        </w:rPr>
        <w:t xml:space="preserve"> seems to imply that, unlike the US Supreme Court, the ECJ does not publish the dissenting opinions of the minority, but rather, instead publishes only the decisions of the majority, so that the possibility that a later court might someday reverse a decision taken earlier is soft pedaled, and partly hidden from the general European public.  }</w:t>
      </w:r>
    </w:p>
    <w:p w:rsidR="0089271D" w:rsidRDefault="0089271D" w:rsidP="0089271D">
      <w:pPr>
        <w:spacing w:after="0" w:line="240" w:lineRule="auto"/>
        <w:rPr>
          <w:rFonts w:ascii="Arial" w:hAnsi="Arial" w:cs="Arial"/>
          <w:sz w:val="20"/>
          <w:szCs w:val="20"/>
        </w:rPr>
      </w:pPr>
    </w:p>
    <w:p w:rsidR="0089271D" w:rsidRDefault="0089271D" w:rsidP="0089271D">
      <w:pPr>
        <w:spacing w:after="0" w:line="240" w:lineRule="auto"/>
        <w:rPr>
          <w:rFonts w:ascii="Arial" w:hAnsi="Arial" w:cs="Arial"/>
          <w:sz w:val="20"/>
          <w:szCs w:val="20"/>
        </w:rPr>
      </w:pPr>
    </w:p>
    <w:p w:rsidR="0089271D" w:rsidRPr="0089271D" w:rsidRDefault="0089271D" w:rsidP="0089271D">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267889">
        <w:rPr>
          <w:rFonts w:ascii="Times New Roman" w:hAnsi="Times New Roman" w:cs="Times New Roman"/>
          <w:sz w:val="20"/>
          <w:szCs w:val="20"/>
        </w:rPr>
        <w:tab/>
      </w:r>
      <w:r>
        <w:rPr>
          <w:rFonts w:ascii="Times New Roman" w:hAnsi="Times New Roman" w:cs="Times New Roman"/>
          <w:sz w:val="20"/>
          <w:szCs w:val="20"/>
        </w:rPr>
        <w:tab/>
      </w:r>
      <w:r w:rsidRPr="0089271D">
        <w:rPr>
          <w:rFonts w:ascii="Times New Roman" w:hAnsi="Times New Roman" w:cs="Times New Roman"/>
          <w:sz w:val="20"/>
          <w:szCs w:val="20"/>
        </w:rPr>
        <w:t>--- https://papers.ssrn.com/Sol3/papers.cfm?abstract_id=1450856</w:t>
      </w:r>
    </w:p>
    <w:p w:rsidR="0089271D" w:rsidRDefault="0089271D" w:rsidP="0089271D">
      <w:pPr>
        <w:spacing w:after="0" w:line="240" w:lineRule="auto"/>
        <w:rPr>
          <w:rFonts w:ascii="Arial" w:hAnsi="Arial" w:cs="Arial"/>
          <w:sz w:val="20"/>
          <w:szCs w:val="20"/>
        </w:rPr>
      </w:pPr>
    </w:p>
    <w:p w:rsidR="00FA6A02" w:rsidRDefault="00FA6A02" w:rsidP="0097277A">
      <w:pPr>
        <w:spacing w:after="0" w:line="240" w:lineRule="auto"/>
        <w:rPr>
          <w:rFonts w:ascii="Arial" w:hAnsi="Arial" w:cs="Arial"/>
          <w:sz w:val="20"/>
          <w:szCs w:val="20"/>
        </w:rPr>
      </w:pPr>
    </w:p>
    <w:p w:rsidR="00CE7A65" w:rsidRDefault="00CE7A65" w:rsidP="0097277A">
      <w:pPr>
        <w:spacing w:after="0" w:line="240" w:lineRule="auto"/>
        <w:rPr>
          <w:rFonts w:ascii="Arial" w:hAnsi="Arial" w:cs="Arial"/>
          <w:sz w:val="20"/>
          <w:szCs w:val="20"/>
        </w:rPr>
      </w:pPr>
    </w:p>
    <w:p w:rsidR="00493412" w:rsidRDefault="00493412" w:rsidP="0097277A">
      <w:pPr>
        <w:spacing w:after="0" w:line="240" w:lineRule="auto"/>
        <w:rPr>
          <w:rFonts w:ascii="Arial" w:hAnsi="Arial" w:cs="Arial"/>
          <w:sz w:val="20"/>
          <w:szCs w:val="20"/>
        </w:rPr>
      </w:pPr>
    </w:p>
    <w:p w:rsidR="00493412" w:rsidRDefault="00493412" w:rsidP="0097277A">
      <w:pPr>
        <w:spacing w:after="0" w:line="240" w:lineRule="auto"/>
        <w:rPr>
          <w:rFonts w:ascii="Arial" w:hAnsi="Arial" w:cs="Arial"/>
          <w:sz w:val="20"/>
          <w:szCs w:val="20"/>
        </w:rPr>
      </w:pPr>
    </w:p>
    <w:p w:rsidR="00493412" w:rsidRDefault="00493412" w:rsidP="0097277A">
      <w:pPr>
        <w:spacing w:after="0" w:line="240" w:lineRule="auto"/>
        <w:rPr>
          <w:rFonts w:ascii="Arial" w:hAnsi="Arial" w:cs="Arial"/>
          <w:sz w:val="20"/>
          <w:szCs w:val="20"/>
        </w:rPr>
      </w:pPr>
    </w:p>
    <w:p w:rsidR="00493412" w:rsidRDefault="00493412" w:rsidP="0097277A">
      <w:pPr>
        <w:spacing w:after="0" w:line="240" w:lineRule="auto"/>
        <w:rPr>
          <w:rFonts w:ascii="Arial" w:hAnsi="Arial" w:cs="Arial"/>
          <w:sz w:val="20"/>
          <w:szCs w:val="20"/>
        </w:rPr>
      </w:pPr>
    </w:p>
    <w:p w:rsidR="00CE7A65" w:rsidRDefault="00CE7A65" w:rsidP="0097277A">
      <w:pPr>
        <w:spacing w:after="0" w:line="240" w:lineRule="auto"/>
        <w:rPr>
          <w:rFonts w:ascii="Arial" w:hAnsi="Arial" w:cs="Arial"/>
          <w:sz w:val="20"/>
          <w:szCs w:val="20"/>
        </w:rPr>
      </w:pPr>
    </w:p>
    <w:p w:rsidR="0093692E" w:rsidRDefault="0093692E" w:rsidP="0097277A">
      <w:pPr>
        <w:spacing w:after="0" w:line="240" w:lineRule="auto"/>
        <w:rPr>
          <w:rFonts w:ascii="Arial" w:hAnsi="Arial" w:cs="Arial"/>
          <w:sz w:val="20"/>
          <w:szCs w:val="20"/>
        </w:rPr>
      </w:pPr>
    </w:p>
    <w:p w:rsidR="0089271D" w:rsidRDefault="0089271D" w:rsidP="0097277A">
      <w:pPr>
        <w:spacing w:after="0" w:line="240" w:lineRule="auto"/>
        <w:rPr>
          <w:rFonts w:ascii="Arial" w:hAnsi="Arial" w:cs="Arial"/>
          <w:sz w:val="20"/>
          <w:szCs w:val="20"/>
        </w:rPr>
      </w:pPr>
    </w:p>
    <w:p w:rsidR="00493412" w:rsidRPr="00493412" w:rsidRDefault="00493412" w:rsidP="00493412">
      <w:pPr>
        <w:spacing w:after="0" w:line="240" w:lineRule="auto"/>
        <w:rPr>
          <w:rFonts w:ascii="Times New Roman" w:hAnsi="Times New Roman" w:cs="Times New Roman"/>
          <w:sz w:val="28"/>
          <w:szCs w:val="28"/>
        </w:rPr>
      </w:pPr>
      <w:r w:rsidRPr="00493412">
        <w:rPr>
          <w:rFonts w:ascii="Times New Roman" w:hAnsi="Times New Roman" w:cs="Times New Roman"/>
          <w:sz w:val="28"/>
          <w:szCs w:val="28"/>
        </w:rPr>
        <w:t>The Intelligence Time Machine</w:t>
      </w:r>
    </w:p>
    <w:p w:rsidR="00493412" w:rsidRDefault="00493412" w:rsidP="00493412">
      <w:pPr>
        <w:spacing w:after="0" w:line="240" w:lineRule="auto"/>
        <w:rPr>
          <w:rFonts w:ascii="Arial" w:hAnsi="Arial" w:cs="Arial"/>
          <w:sz w:val="20"/>
          <w:szCs w:val="20"/>
        </w:rPr>
      </w:pPr>
      <w:r w:rsidRPr="00493412">
        <w:rPr>
          <w:rFonts w:ascii="Arial" w:hAnsi="Arial" w:cs="Arial"/>
          <w:sz w:val="20"/>
          <w:szCs w:val="20"/>
        </w:rPr>
        <w:t>Marshall Erwin</w:t>
      </w:r>
      <w:r>
        <w:rPr>
          <w:rFonts w:ascii="Arial" w:hAnsi="Arial" w:cs="Arial"/>
          <w:sz w:val="20"/>
          <w:szCs w:val="20"/>
        </w:rPr>
        <w:t xml:space="preserve">   -   Just Security   -     </w:t>
      </w:r>
      <w:r w:rsidRPr="00493412">
        <w:rPr>
          <w:rFonts w:ascii="Arial" w:hAnsi="Arial" w:cs="Arial"/>
          <w:sz w:val="20"/>
          <w:szCs w:val="20"/>
        </w:rPr>
        <w:t>April 30, 2015</w:t>
      </w:r>
    </w:p>
    <w:p w:rsidR="00493412" w:rsidRDefault="00493412" w:rsidP="00493412">
      <w:pPr>
        <w:spacing w:after="0" w:line="240" w:lineRule="auto"/>
        <w:rPr>
          <w:rFonts w:ascii="Arial" w:hAnsi="Arial" w:cs="Arial"/>
          <w:sz w:val="20"/>
          <w:szCs w:val="20"/>
        </w:rPr>
      </w:pPr>
    </w:p>
    <w:p w:rsidR="00493412" w:rsidRPr="00493412" w:rsidRDefault="00493412" w:rsidP="00493412">
      <w:pPr>
        <w:spacing w:after="0" w:line="240" w:lineRule="auto"/>
        <w:rPr>
          <w:rFonts w:ascii="Arial" w:hAnsi="Arial" w:cs="Arial"/>
          <w:sz w:val="20"/>
          <w:szCs w:val="20"/>
        </w:rPr>
      </w:pPr>
    </w:p>
    <w:p w:rsidR="00493412" w:rsidRPr="00493412" w:rsidRDefault="00493412" w:rsidP="00493412">
      <w:pPr>
        <w:spacing w:after="0" w:line="240" w:lineRule="auto"/>
        <w:rPr>
          <w:rFonts w:ascii="Arial" w:hAnsi="Arial" w:cs="Arial"/>
          <w:sz w:val="20"/>
          <w:szCs w:val="20"/>
        </w:rPr>
      </w:pPr>
      <w:r>
        <w:rPr>
          <w:rFonts w:ascii="Arial" w:hAnsi="Arial" w:cs="Arial"/>
          <w:sz w:val="20"/>
          <w:szCs w:val="20"/>
        </w:rPr>
        <w:tab/>
        <w:t xml:space="preserve">. . .  </w:t>
      </w:r>
      <w:r w:rsidRPr="00493412">
        <w:rPr>
          <w:rFonts w:ascii="Arial" w:hAnsi="Arial" w:cs="Arial"/>
          <w:sz w:val="20"/>
          <w:szCs w:val="20"/>
        </w:rPr>
        <w:t>The National Research Council (NRC) rece</w:t>
      </w:r>
      <w:r>
        <w:rPr>
          <w:rFonts w:ascii="Arial" w:hAnsi="Arial" w:cs="Arial"/>
          <w:sz w:val="20"/>
          <w:szCs w:val="20"/>
        </w:rPr>
        <w:t xml:space="preserve">ntly published   . . .  </w:t>
      </w:r>
      <w:r w:rsidRPr="00493412">
        <w:rPr>
          <w:rFonts w:ascii="Arial" w:hAnsi="Arial" w:cs="Arial"/>
          <w:sz w:val="20"/>
          <w:szCs w:val="20"/>
        </w:rPr>
        <w:t xml:space="preserve"> “Bulk Collection of Signals Intelligence: Technical Options.”</w:t>
      </w:r>
    </w:p>
    <w:p w:rsidR="00493412" w:rsidRPr="00493412" w:rsidRDefault="00493412" w:rsidP="00493412">
      <w:pPr>
        <w:spacing w:after="0" w:line="240" w:lineRule="auto"/>
        <w:rPr>
          <w:rFonts w:ascii="Arial" w:hAnsi="Arial" w:cs="Arial"/>
          <w:sz w:val="20"/>
          <w:szCs w:val="20"/>
        </w:rPr>
      </w:pPr>
    </w:p>
    <w:p w:rsidR="00493412" w:rsidRDefault="00493412" w:rsidP="00493412">
      <w:pPr>
        <w:spacing w:after="0" w:line="240" w:lineRule="auto"/>
        <w:rPr>
          <w:rFonts w:ascii="Arial" w:hAnsi="Arial" w:cs="Arial"/>
          <w:sz w:val="20"/>
          <w:szCs w:val="20"/>
        </w:rPr>
      </w:pPr>
      <w:r>
        <w:rPr>
          <w:rFonts w:ascii="Arial" w:hAnsi="Arial" w:cs="Arial"/>
          <w:sz w:val="20"/>
          <w:szCs w:val="20"/>
        </w:rPr>
        <w:tab/>
      </w:r>
      <w:r w:rsidRPr="00493412">
        <w:rPr>
          <w:rFonts w:ascii="Arial" w:hAnsi="Arial" w:cs="Arial"/>
          <w:sz w:val="20"/>
          <w:szCs w:val="20"/>
        </w:rPr>
        <w:t xml:space="preserve">The NRC’s report threatens to serve as the foundation for future thought </w:t>
      </w:r>
      <w:r>
        <w:rPr>
          <w:rFonts w:ascii="Arial" w:hAnsi="Arial" w:cs="Arial"/>
          <w:sz w:val="20"/>
          <w:szCs w:val="20"/>
        </w:rPr>
        <w:t xml:space="preserve">   . . .  </w:t>
      </w:r>
      <w:r w:rsidRPr="00493412">
        <w:rPr>
          <w:rFonts w:ascii="Arial" w:hAnsi="Arial" w:cs="Arial"/>
          <w:sz w:val="20"/>
          <w:szCs w:val="20"/>
        </w:rPr>
        <w:t xml:space="preserve">Its </w:t>
      </w:r>
      <w:r>
        <w:rPr>
          <w:rFonts w:ascii="Arial" w:hAnsi="Arial" w:cs="Arial"/>
          <w:sz w:val="20"/>
          <w:szCs w:val="20"/>
        </w:rPr>
        <w:t>baseline conclusion is that “T</w:t>
      </w:r>
      <w:r w:rsidRPr="00493412">
        <w:rPr>
          <w:rFonts w:ascii="Arial" w:hAnsi="Arial" w:cs="Arial"/>
          <w:sz w:val="20"/>
          <w:szCs w:val="20"/>
        </w:rPr>
        <w:t>here is no software technique that will fully substitute for bulk collection where it is relied on to answer queries about the past after new targets become known.”</w:t>
      </w:r>
      <w:r>
        <w:rPr>
          <w:rFonts w:ascii="Arial" w:hAnsi="Arial" w:cs="Arial"/>
          <w:sz w:val="20"/>
          <w:szCs w:val="20"/>
        </w:rPr>
        <w:t xml:space="preserve">   . . .</w:t>
      </w:r>
    </w:p>
    <w:p w:rsidR="00493412" w:rsidRDefault="00493412" w:rsidP="00493412">
      <w:pPr>
        <w:spacing w:after="0" w:line="240" w:lineRule="auto"/>
        <w:rPr>
          <w:rFonts w:ascii="Arial" w:hAnsi="Arial" w:cs="Arial"/>
          <w:sz w:val="20"/>
          <w:szCs w:val="20"/>
        </w:rPr>
      </w:pPr>
    </w:p>
    <w:p w:rsidR="00493412" w:rsidRPr="00493412" w:rsidRDefault="00493412" w:rsidP="00493412">
      <w:pPr>
        <w:spacing w:after="0" w:line="240" w:lineRule="auto"/>
        <w:rPr>
          <w:rFonts w:ascii="Arial" w:hAnsi="Arial" w:cs="Arial"/>
          <w:sz w:val="20"/>
          <w:szCs w:val="20"/>
        </w:rPr>
      </w:pPr>
    </w:p>
    <w:p w:rsidR="00493412" w:rsidRPr="00493412" w:rsidRDefault="00493412" w:rsidP="00493412">
      <w:pPr>
        <w:spacing w:after="0" w:line="240" w:lineRule="auto"/>
        <w:rPr>
          <w:rFonts w:ascii="Arial" w:hAnsi="Arial" w:cs="Arial"/>
          <w:sz w:val="20"/>
          <w:szCs w:val="20"/>
        </w:rPr>
      </w:pPr>
      <w:r w:rsidRPr="00493412">
        <w:rPr>
          <w:rFonts w:ascii="Arial" w:hAnsi="Arial" w:cs="Arial"/>
          <w:sz w:val="20"/>
          <w:szCs w:val="20"/>
        </w:rPr>
        <w:t xml:space="preserve"> </w:t>
      </w:r>
      <w:r>
        <w:rPr>
          <w:rFonts w:ascii="Arial" w:hAnsi="Arial" w:cs="Arial"/>
          <w:sz w:val="20"/>
          <w:szCs w:val="20"/>
        </w:rPr>
        <w:tab/>
        <w:t>. . .   T</w:t>
      </w:r>
      <w:r w:rsidRPr="00493412">
        <w:rPr>
          <w:rFonts w:ascii="Arial" w:hAnsi="Arial" w:cs="Arial"/>
          <w:sz w:val="20"/>
          <w:szCs w:val="20"/>
        </w:rPr>
        <w:t xml:space="preserve">his conclusion is fundamentally wrong. In practice, targeted approaches will more than substitute for bulk collection. </w:t>
      </w:r>
    </w:p>
    <w:p w:rsidR="00493412" w:rsidRPr="00493412" w:rsidRDefault="00493412" w:rsidP="00493412">
      <w:pPr>
        <w:spacing w:after="0" w:line="240" w:lineRule="auto"/>
        <w:rPr>
          <w:rFonts w:ascii="Arial" w:hAnsi="Arial" w:cs="Arial"/>
          <w:sz w:val="20"/>
          <w:szCs w:val="20"/>
        </w:rPr>
      </w:pPr>
    </w:p>
    <w:p w:rsidR="00493412" w:rsidRDefault="00493412" w:rsidP="00493412">
      <w:pPr>
        <w:spacing w:after="0" w:line="240" w:lineRule="auto"/>
        <w:rPr>
          <w:rFonts w:ascii="Arial" w:hAnsi="Arial" w:cs="Arial"/>
          <w:sz w:val="20"/>
          <w:szCs w:val="20"/>
        </w:rPr>
      </w:pPr>
      <w:r>
        <w:rPr>
          <w:rFonts w:ascii="Arial" w:hAnsi="Arial" w:cs="Arial"/>
          <w:sz w:val="20"/>
          <w:szCs w:val="20"/>
        </w:rPr>
        <w:tab/>
      </w:r>
      <w:r w:rsidRPr="00493412">
        <w:rPr>
          <w:rFonts w:ascii="Arial" w:hAnsi="Arial" w:cs="Arial"/>
          <w:sz w:val="20"/>
          <w:szCs w:val="20"/>
        </w:rPr>
        <w:t xml:space="preserve">The NRC report is the result of a process started by Presidential Policy Directive 28, which asked the Office of the Director of National Intelligence (ODNI) to “assess the feasibility of creating software that would allow the IC to conduct targeted information acquisition </w:t>
      </w:r>
      <w:r>
        <w:rPr>
          <w:rFonts w:ascii="Arial" w:hAnsi="Arial" w:cs="Arial"/>
          <w:sz w:val="20"/>
          <w:szCs w:val="20"/>
        </w:rPr>
        <w:t>[</w:t>
      </w:r>
      <w:r w:rsidRPr="00493412">
        <w:rPr>
          <w:rFonts w:ascii="Arial" w:hAnsi="Arial" w:cs="Arial"/>
          <w:sz w:val="20"/>
          <w:szCs w:val="20"/>
        </w:rPr>
        <w:t>[of signal intelligence</w:t>
      </w:r>
      <w:r>
        <w:rPr>
          <w:rFonts w:ascii="Arial" w:hAnsi="Arial" w:cs="Arial"/>
          <w:sz w:val="20"/>
          <w:szCs w:val="20"/>
        </w:rPr>
        <w:t>]</w:t>
      </w:r>
      <w:r w:rsidRPr="00493412">
        <w:rPr>
          <w:rFonts w:ascii="Arial" w:hAnsi="Arial" w:cs="Arial"/>
          <w:sz w:val="20"/>
          <w:szCs w:val="20"/>
        </w:rPr>
        <w:t>] rather than bulk collection.” The ODNI requested that the National Academies form a committee to study the question. The NRC report is the product of that committee’s work.</w:t>
      </w:r>
      <w:r>
        <w:rPr>
          <w:rFonts w:ascii="Arial" w:hAnsi="Arial" w:cs="Arial"/>
          <w:sz w:val="20"/>
          <w:szCs w:val="20"/>
        </w:rPr>
        <w:t xml:space="preserve">   . . .</w:t>
      </w:r>
    </w:p>
    <w:p w:rsidR="00493412" w:rsidRDefault="00493412" w:rsidP="00493412">
      <w:pPr>
        <w:spacing w:after="0" w:line="240" w:lineRule="auto"/>
        <w:rPr>
          <w:rFonts w:ascii="Arial" w:hAnsi="Arial" w:cs="Arial"/>
          <w:sz w:val="20"/>
          <w:szCs w:val="20"/>
        </w:rPr>
      </w:pPr>
    </w:p>
    <w:p w:rsidR="00493412" w:rsidRPr="00493412" w:rsidRDefault="00493412" w:rsidP="00493412">
      <w:pPr>
        <w:spacing w:after="0" w:line="240" w:lineRule="auto"/>
        <w:rPr>
          <w:rFonts w:ascii="Arial" w:hAnsi="Arial" w:cs="Arial"/>
          <w:sz w:val="20"/>
          <w:szCs w:val="20"/>
        </w:rPr>
      </w:pPr>
    </w:p>
    <w:p w:rsidR="00493412" w:rsidRPr="00493412" w:rsidRDefault="00493412" w:rsidP="00493412">
      <w:pPr>
        <w:spacing w:after="0" w:line="240" w:lineRule="auto"/>
        <w:rPr>
          <w:rFonts w:ascii="Arial" w:hAnsi="Arial" w:cs="Arial"/>
          <w:sz w:val="20"/>
          <w:szCs w:val="20"/>
        </w:rPr>
      </w:pPr>
      <w:r>
        <w:rPr>
          <w:rFonts w:ascii="Arial" w:hAnsi="Arial" w:cs="Arial"/>
          <w:sz w:val="20"/>
          <w:szCs w:val="20"/>
        </w:rPr>
        <w:tab/>
        <w:t xml:space="preserve">. . .   </w:t>
      </w:r>
      <w:r w:rsidRPr="00493412">
        <w:rPr>
          <w:rFonts w:ascii="Arial" w:hAnsi="Arial" w:cs="Arial"/>
          <w:sz w:val="20"/>
          <w:szCs w:val="20"/>
        </w:rPr>
        <w:t xml:space="preserve"> An intelligence time machine is a concept first articulated to me by network security expert Eric </w:t>
      </w:r>
      <w:proofErr w:type="spellStart"/>
      <w:r w:rsidRPr="00493412">
        <w:rPr>
          <w:rFonts w:ascii="Arial" w:hAnsi="Arial" w:cs="Arial"/>
          <w:sz w:val="20"/>
          <w:szCs w:val="20"/>
        </w:rPr>
        <w:t>Rescorla</w:t>
      </w:r>
      <w:proofErr w:type="spellEnd"/>
      <w:r w:rsidRPr="00493412">
        <w:rPr>
          <w:rFonts w:ascii="Arial" w:hAnsi="Arial" w:cs="Arial"/>
          <w:sz w:val="20"/>
          <w:szCs w:val="20"/>
        </w:rPr>
        <w:t xml:space="preserve">. The idea is that there may be some point in the future when an intelligence analyst will </w:t>
      </w:r>
      <w:r w:rsidRPr="00493412">
        <w:rPr>
          <w:rFonts w:ascii="Arial" w:hAnsi="Arial" w:cs="Arial"/>
          <w:sz w:val="20"/>
          <w:szCs w:val="20"/>
        </w:rPr>
        <w:lastRenderedPageBreak/>
        <w:t xml:space="preserve">wish he had collected some piece of intelligence in the past. But he can’t know today exactly what intelligence he may want in the future, so any selective collection method always leaves open the possibility that he may fail to collect what he will need. If instead he collects everything, he has effectively built himself a sort of time machine: in the future, he can go back </w:t>
      </w:r>
      <w:r>
        <w:rPr>
          <w:rFonts w:ascii="Arial" w:hAnsi="Arial" w:cs="Arial"/>
          <w:sz w:val="20"/>
          <w:szCs w:val="20"/>
        </w:rPr>
        <w:t xml:space="preserve">[with a warrant] </w:t>
      </w:r>
      <w:r w:rsidRPr="00493412">
        <w:rPr>
          <w:rFonts w:ascii="Arial" w:hAnsi="Arial" w:cs="Arial"/>
          <w:sz w:val="20"/>
          <w:szCs w:val="20"/>
        </w:rPr>
        <w:t>and reprocess the data to find the intelligence he didn’t know he would need at the time it was collected.</w:t>
      </w:r>
    </w:p>
    <w:p w:rsidR="00493412" w:rsidRPr="00493412" w:rsidRDefault="00493412" w:rsidP="00493412">
      <w:pPr>
        <w:spacing w:after="0" w:line="240" w:lineRule="auto"/>
        <w:rPr>
          <w:rFonts w:ascii="Arial" w:hAnsi="Arial" w:cs="Arial"/>
          <w:sz w:val="20"/>
          <w:szCs w:val="20"/>
        </w:rPr>
      </w:pPr>
    </w:p>
    <w:p w:rsidR="00493412" w:rsidRPr="00493412" w:rsidRDefault="00493412" w:rsidP="00493412">
      <w:pPr>
        <w:spacing w:after="0" w:line="240" w:lineRule="auto"/>
        <w:rPr>
          <w:rFonts w:ascii="Arial" w:hAnsi="Arial" w:cs="Arial"/>
          <w:sz w:val="20"/>
          <w:szCs w:val="20"/>
        </w:rPr>
      </w:pPr>
      <w:r>
        <w:rPr>
          <w:rFonts w:ascii="Arial" w:hAnsi="Arial" w:cs="Arial"/>
          <w:sz w:val="20"/>
          <w:szCs w:val="20"/>
        </w:rPr>
        <w:tab/>
      </w:r>
      <w:r w:rsidRPr="00493412">
        <w:rPr>
          <w:rFonts w:ascii="Arial" w:hAnsi="Arial" w:cs="Arial"/>
          <w:sz w:val="20"/>
          <w:szCs w:val="20"/>
        </w:rPr>
        <w:t>Here is how the NRC committee puts it:</w:t>
      </w:r>
      <w:r>
        <w:rPr>
          <w:rFonts w:ascii="Arial" w:hAnsi="Arial" w:cs="Arial"/>
          <w:sz w:val="20"/>
          <w:szCs w:val="20"/>
        </w:rPr>
        <w:t xml:space="preserve">  “</w:t>
      </w:r>
      <w:r w:rsidRPr="00493412">
        <w:rPr>
          <w:rFonts w:ascii="Arial" w:hAnsi="Arial" w:cs="Arial"/>
          <w:sz w:val="20"/>
          <w:szCs w:val="20"/>
        </w:rPr>
        <w:t>A</w:t>
      </w:r>
      <w:r>
        <w:rPr>
          <w:rFonts w:ascii="Arial" w:hAnsi="Arial" w:cs="Arial"/>
          <w:sz w:val="20"/>
          <w:szCs w:val="20"/>
        </w:rPr>
        <w:t xml:space="preserve"> </w:t>
      </w:r>
      <w:r w:rsidRPr="00493412">
        <w:rPr>
          <w:rFonts w:ascii="Arial" w:hAnsi="Arial" w:cs="Arial"/>
          <w:sz w:val="20"/>
          <w:szCs w:val="20"/>
        </w:rPr>
        <w:t>key value of bulk collection is its record of past SIGINT that may be relevant to subsequent investigations. If past events become interesting in the present, because intelligence-gathering priorities change to include detection of new kinds of threats or because of new events such as the discovery that an individual is a terrorist, historical events and the context they provide will be available for analysis only if they were previously collected.</w:t>
      </w:r>
      <w:r>
        <w:rPr>
          <w:rFonts w:ascii="Arial" w:hAnsi="Arial" w:cs="Arial"/>
          <w:sz w:val="20"/>
          <w:szCs w:val="20"/>
        </w:rPr>
        <w:t>”</w:t>
      </w:r>
    </w:p>
    <w:p w:rsidR="00493412" w:rsidRPr="00493412" w:rsidRDefault="00493412" w:rsidP="00493412">
      <w:pPr>
        <w:spacing w:after="0" w:line="240" w:lineRule="auto"/>
        <w:rPr>
          <w:rFonts w:ascii="Arial" w:hAnsi="Arial" w:cs="Arial"/>
          <w:sz w:val="20"/>
          <w:szCs w:val="20"/>
        </w:rPr>
      </w:pPr>
    </w:p>
    <w:p w:rsidR="00493412" w:rsidRDefault="00493412" w:rsidP="00493412">
      <w:pPr>
        <w:spacing w:after="0" w:line="240" w:lineRule="auto"/>
        <w:rPr>
          <w:rFonts w:ascii="Arial" w:hAnsi="Arial" w:cs="Arial"/>
          <w:sz w:val="20"/>
          <w:szCs w:val="20"/>
        </w:rPr>
      </w:pPr>
      <w:r>
        <w:rPr>
          <w:rFonts w:ascii="Arial" w:hAnsi="Arial" w:cs="Arial"/>
          <w:sz w:val="20"/>
          <w:szCs w:val="20"/>
        </w:rPr>
        <w:tab/>
      </w:r>
      <w:r w:rsidRPr="00493412">
        <w:rPr>
          <w:rFonts w:ascii="Arial" w:hAnsi="Arial" w:cs="Arial"/>
          <w:sz w:val="20"/>
          <w:szCs w:val="20"/>
        </w:rPr>
        <w:t>This is the basis of the committee’s conclusion that no software technique will fully substitute for bulk collection. The committee caveats this finding with sub-conclusions that address alternatives to bulk collection. But those alternatives are only a “partial substitute” because they can’t theoretically provide as much value as an intelligence time machine.</w:t>
      </w:r>
      <w:r>
        <w:rPr>
          <w:rFonts w:ascii="Arial" w:hAnsi="Arial" w:cs="Arial"/>
          <w:sz w:val="20"/>
          <w:szCs w:val="20"/>
        </w:rPr>
        <w:t xml:space="preserve">   . . .</w:t>
      </w:r>
    </w:p>
    <w:p w:rsidR="00493412" w:rsidRDefault="00493412" w:rsidP="00493412">
      <w:pPr>
        <w:spacing w:after="0" w:line="240" w:lineRule="auto"/>
        <w:rPr>
          <w:rFonts w:ascii="Arial" w:hAnsi="Arial" w:cs="Arial"/>
          <w:sz w:val="20"/>
          <w:szCs w:val="20"/>
        </w:rPr>
      </w:pPr>
    </w:p>
    <w:p w:rsidR="00493412" w:rsidRPr="00493412" w:rsidRDefault="00493412" w:rsidP="00493412">
      <w:pPr>
        <w:spacing w:after="0" w:line="240" w:lineRule="auto"/>
        <w:rPr>
          <w:rFonts w:ascii="Arial" w:hAnsi="Arial" w:cs="Arial"/>
          <w:sz w:val="20"/>
          <w:szCs w:val="20"/>
        </w:rPr>
      </w:pPr>
    </w:p>
    <w:p w:rsidR="00493412" w:rsidRDefault="00493412" w:rsidP="00493412">
      <w:pPr>
        <w:spacing w:after="0" w:line="240" w:lineRule="auto"/>
        <w:rPr>
          <w:rFonts w:ascii="Arial" w:hAnsi="Arial" w:cs="Arial"/>
          <w:sz w:val="20"/>
          <w:szCs w:val="20"/>
        </w:rPr>
      </w:pPr>
      <w:r>
        <w:rPr>
          <w:rFonts w:ascii="Arial" w:hAnsi="Arial" w:cs="Arial"/>
          <w:sz w:val="20"/>
          <w:szCs w:val="20"/>
        </w:rPr>
        <w:tab/>
        <w:t>. . .    I</w:t>
      </w:r>
      <w:r w:rsidRPr="00493412">
        <w:rPr>
          <w:rFonts w:ascii="Arial" w:hAnsi="Arial" w:cs="Arial"/>
          <w:sz w:val="20"/>
          <w:szCs w:val="20"/>
        </w:rPr>
        <w:t xml:space="preserve">t should be clear what the problem is here. It doesn’t take a presidentially mandated committee full of distinguished technical experts to tell you that a time machine could be useful to have around. </w:t>
      </w:r>
      <w:r>
        <w:rPr>
          <w:rFonts w:ascii="Arial" w:hAnsi="Arial" w:cs="Arial"/>
          <w:sz w:val="20"/>
          <w:szCs w:val="20"/>
        </w:rPr>
        <w:t xml:space="preserve">   . . .    </w:t>
      </w:r>
      <w:r w:rsidRPr="00493412">
        <w:rPr>
          <w:rFonts w:ascii="Arial" w:hAnsi="Arial" w:cs="Arial"/>
          <w:sz w:val="20"/>
          <w:szCs w:val="20"/>
        </w:rPr>
        <w:t>The committee’s conclusion — that a software technique that allows you to look into the past is theoretically better than software that doesn’t allow you to do so</w:t>
      </w:r>
      <w:r>
        <w:rPr>
          <w:rFonts w:ascii="Arial" w:hAnsi="Arial" w:cs="Arial"/>
          <w:sz w:val="20"/>
          <w:szCs w:val="20"/>
        </w:rPr>
        <w:t xml:space="preserve">   . . .   </w:t>
      </w:r>
      <w:r w:rsidRPr="00493412">
        <w:rPr>
          <w:rFonts w:ascii="Arial" w:hAnsi="Arial" w:cs="Arial"/>
          <w:sz w:val="20"/>
          <w:szCs w:val="20"/>
        </w:rPr>
        <w:t xml:space="preserve">The triviality makes it difficult to see how this report makes a meaningful contribution to debates about bulk collection. </w:t>
      </w:r>
      <w:r>
        <w:rPr>
          <w:rFonts w:ascii="Arial" w:hAnsi="Arial" w:cs="Arial"/>
          <w:sz w:val="20"/>
          <w:szCs w:val="20"/>
        </w:rPr>
        <w:t xml:space="preserve">   . . . </w:t>
      </w:r>
    </w:p>
    <w:p w:rsidR="00493412" w:rsidRDefault="00493412" w:rsidP="00493412">
      <w:pPr>
        <w:spacing w:after="0" w:line="240" w:lineRule="auto"/>
        <w:rPr>
          <w:rFonts w:ascii="Arial" w:hAnsi="Arial" w:cs="Arial"/>
          <w:sz w:val="20"/>
          <w:szCs w:val="20"/>
        </w:rPr>
      </w:pPr>
    </w:p>
    <w:p w:rsidR="00493412" w:rsidRPr="00493412" w:rsidRDefault="00493412" w:rsidP="00493412">
      <w:pPr>
        <w:spacing w:after="0" w:line="240" w:lineRule="auto"/>
        <w:rPr>
          <w:rFonts w:ascii="Arial" w:hAnsi="Arial" w:cs="Arial"/>
          <w:sz w:val="20"/>
          <w:szCs w:val="20"/>
        </w:rPr>
      </w:pPr>
    </w:p>
    <w:p w:rsidR="00493412" w:rsidRDefault="00493412" w:rsidP="00493412">
      <w:pPr>
        <w:spacing w:after="0" w:line="240" w:lineRule="auto"/>
        <w:rPr>
          <w:rFonts w:ascii="Arial" w:hAnsi="Arial" w:cs="Arial"/>
          <w:sz w:val="20"/>
          <w:szCs w:val="20"/>
        </w:rPr>
      </w:pPr>
      <w:r>
        <w:rPr>
          <w:rFonts w:ascii="Arial" w:hAnsi="Arial" w:cs="Arial"/>
          <w:sz w:val="20"/>
          <w:szCs w:val="20"/>
        </w:rPr>
        <w:tab/>
        <w:t xml:space="preserve">. . .   </w:t>
      </w:r>
      <w:r w:rsidRPr="00493412">
        <w:rPr>
          <w:rFonts w:ascii="Arial" w:hAnsi="Arial" w:cs="Arial"/>
          <w:sz w:val="20"/>
          <w:szCs w:val="20"/>
        </w:rPr>
        <w:t>There is good reason to believe that the ability to retrospectively mine bulk intelligence traffic isn’t as valuable as the NRC expects.</w:t>
      </w:r>
      <w:r>
        <w:rPr>
          <w:rFonts w:ascii="Arial" w:hAnsi="Arial" w:cs="Arial"/>
          <w:sz w:val="20"/>
          <w:szCs w:val="20"/>
        </w:rPr>
        <w:t xml:space="preserve">   . . .   E</w:t>
      </w:r>
      <w:r w:rsidRPr="00493412">
        <w:rPr>
          <w:rFonts w:ascii="Arial" w:hAnsi="Arial" w:cs="Arial"/>
          <w:sz w:val="20"/>
          <w:szCs w:val="20"/>
        </w:rPr>
        <w:t>xperience fighting al-Qaeda over the last decade has shown there are diminishing returns to data collection. In many of the most significant counterterrorism</w:t>
      </w:r>
      <w:r>
        <w:rPr>
          <w:rFonts w:ascii="Arial" w:hAnsi="Arial" w:cs="Arial"/>
          <w:sz w:val="20"/>
          <w:szCs w:val="20"/>
        </w:rPr>
        <w:t xml:space="preserve"> </w:t>
      </w:r>
      <w:r w:rsidRPr="00493412">
        <w:rPr>
          <w:rFonts w:ascii="Arial" w:hAnsi="Arial" w:cs="Arial"/>
          <w:sz w:val="20"/>
          <w:szCs w:val="20"/>
        </w:rPr>
        <w:t>failures</w:t>
      </w:r>
      <w:r>
        <w:rPr>
          <w:rFonts w:ascii="Arial" w:hAnsi="Arial" w:cs="Arial"/>
          <w:sz w:val="20"/>
          <w:szCs w:val="20"/>
        </w:rPr>
        <w:t xml:space="preserve"> </w:t>
      </w:r>
      <w:r w:rsidRPr="00493412">
        <w:rPr>
          <w:rFonts w:ascii="Arial" w:hAnsi="Arial" w:cs="Arial"/>
          <w:sz w:val="20"/>
          <w:szCs w:val="20"/>
        </w:rPr>
        <w:t xml:space="preserve">over the last decade, problems stemmed from having too much information, not too little. </w:t>
      </w:r>
      <w:r>
        <w:rPr>
          <w:rFonts w:ascii="Arial" w:hAnsi="Arial" w:cs="Arial"/>
          <w:sz w:val="20"/>
          <w:szCs w:val="20"/>
        </w:rPr>
        <w:t xml:space="preserve">  . . . </w:t>
      </w:r>
    </w:p>
    <w:p w:rsidR="00493412" w:rsidRDefault="00493412" w:rsidP="00493412">
      <w:pPr>
        <w:spacing w:after="0" w:line="240" w:lineRule="auto"/>
        <w:rPr>
          <w:rFonts w:ascii="Arial" w:hAnsi="Arial" w:cs="Arial"/>
          <w:sz w:val="20"/>
          <w:szCs w:val="20"/>
        </w:rPr>
      </w:pPr>
    </w:p>
    <w:p w:rsidR="00493412" w:rsidRPr="00493412" w:rsidRDefault="00493412" w:rsidP="00493412">
      <w:pPr>
        <w:spacing w:after="0" w:line="240" w:lineRule="auto"/>
        <w:rPr>
          <w:rFonts w:ascii="Arial" w:hAnsi="Arial" w:cs="Arial"/>
          <w:sz w:val="20"/>
          <w:szCs w:val="20"/>
        </w:rPr>
      </w:pPr>
    </w:p>
    <w:p w:rsidR="00F23701" w:rsidRDefault="00493412" w:rsidP="00493412">
      <w:pPr>
        <w:spacing w:after="0" w:line="240" w:lineRule="auto"/>
        <w:rPr>
          <w:rFonts w:ascii="Arial" w:hAnsi="Arial" w:cs="Arial"/>
          <w:sz w:val="20"/>
          <w:szCs w:val="20"/>
        </w:rPr>
      </w:pPr>
      <w:r>
        <w:rPr>
          <w:rFonts w:ascii="Arial" w:hAnsi="Arial" w:cs="Arial"/>
          <w:sz w:val="20"/>
          <w:szCs w:val="20"/>
        </w:rPr>
        <w:tab/>
        <w:t xml:space="preserve">. . .  </w:t>
      </w:r>
      <w:r w:rsidRPr="00493412">
        <w:rPr>
          <w:rFonts w:ascii="Arial" w:hAnsi="Arial" w:cs="Arial"/>
          <w:sz w:val="20"/>
          <w:szCs w:val="20"/>
        </w:rPr>
        <w:t>First, intelligence analysis isn’t about looking back</w:t>
      </w:r>
      <w:r>
        <w:rPr>
          <w:rFonts w:ascii="Arial" w:hAnsi="Arial" w:cs="Arial"/>
          <w:sz w:val="20"/>
          <w:szCs w:val="20"/>
        </w:rPr>
        <w:t xml:space="preserve">. It is about looking forward.    . . .   </w:t>
      </w:r>
      <w:r w:rsidRPr="00493412">
        <w:rPr>
          <w:rFonts w:ascii="Arial" w:hAnsi="Arial" w:cs="Arial"/>
          <w:sz w:val="20"/>
          <w:szCs w:val="20"/>
        </w:rPr>
        <w:t xml:space="preserve">Second, intelligence is all about the details. Bulk collection programs inherently sacrifice precision and detail for breadth. </w:t>
      </w:r>
      <w:r>
        <w:rPr>
          <w:rFonts w:ascii="Arial" w:hAnsi="Arial" w:cs="Arial"/>
          <w:sz w:val="20"/>
          <w:szCs w:val="20"/>
        </w:rPr>
        <w:t xml:space="preserve">   . . .   </w:t>
      </w:r>
    </w:p>
    <w:p w:rsidR="00F23701" w:rsidRPr="00F23701" w:rsidRDefault="00F23701" w:rsidP="00493412">
      <w:pPr>
        <w:spacing w:after="0" w:line="240" w:lineRule="auto"/>
        <w:rPr>
          <w:rFonts w:ascii="Times New Roman" w:hAnsi="Times New Roman" w:cs="Times New Roman"/>
          <w:color w:val="FF0000"/>
          <w:sz w:val="24"/>
          <w:szCs w:val="24"/>
        </w:rPr>
      </w:pPr>
    </w:p>
    <w:p w:rsidR="00F23701" w:rsidRPr="00F23701" w:rsidRDefault="00F23701" w:rsidP="00493412">
      <w:pPr>
        <w:spacing w:after="0" w:line="240" w:lineRule="auto"/>
        <w:rPr>
          <w:rFonts w:ascii="Times New Roman" w:hAnsi="Times New Roman" w:cs="Times New Roman"/>
          <w:color w:val="FF0000"/>
          <w:sz w:val="24"/>
          <w:szCs w:val="24"/>
        </w:rPr>
      </w:pPr>
      <w:r w:rsidRPr="00F23701">
        <w:rPr>
          <w:rFonts w:ascii="Times New Roman" w:hAnsi="Times New Roman" w:cs="Times New Roman"/>
          <w:color w:val="FF0000"/>
          <w:sz w:val="24"/>
          <w:szCs w:val="24"/>
        </w:rPr>
        <w:tab/>
      </w:r>
      <w:r w:rsidRPr="00F23701">
        <w:rPr>
          <w:rFonts w:ascii="Times New Roman" w:hAnsi="Times New Roman" w:cs="Times New Roman"/>
          <w:color w:val="FF0000"/>
          <w:sz w:val="24"/>
          <w:szCs w:val="24"/>
        </w:rPr>
        <w:tab/>
      </w:r>
      <w:r w:rsidRPr="00F23701">
        <w:rPr>
          <w:rFonts w:ascii="Times New Roman" w:hAnsi="Times New Roman" w:cs="Times New Roman"/>
          <w:color w:val="FF0000"/>
          <w:sz w:val="24"/>
          <w:szCs w:val="24"/>
        </w:rPr>
        <w:tab/>
      </w:r>
      <w:proofErr w:type="gramStart"/>
      <w:r w:rsidRPr="00F23701">
        <w:rPr>
          <w:rFonts w:ascii="Times New Roman" w:hAnsi="Times New Roman" w:cs="Times New Roman"/>
          <w:color w:val="FF0000"/>
          <w:sz w:val="24"/>
          <w:szCs w:val="24"/>
        </w:rPr>
        <w:t>{  This</w:t>
      </w:r>
      <w:proofErr w:type="gramEnd"/>
      <w:r w:rsidRPr="00F23701">
        <w:rPr>
          <w:rFonts w:ascii="Times New Roman" w:hAnsi="Times New Roman" w:cs="Times New Roman"/>
          <w:color w:val="FF0000"/>
          <w:sz w:val="24"/>
          <w:szCs w:val="24"/>
        </w:rPr>
        <w:t xml:space="preserve"> is an example of what is called a fallacy. }</w:t>
      </w:r>
    </w:p>
    <w:p w:rsidR="00F23701" w:rsidRPr="00F23701" w:rsidRDefault="00F23701" w:rsidP="00493412">
      <w:pPr>
        <w:spacing w:after="0" w:line="240" w:lineRule="auto"/>
        <w:rPr>
          <w:rFonts w:ascii="Times New Roman" w:hAnsi="Times New Roman" w:cs="Times New Roman"/>
          <w:color w:val="FF0000"/>
          <w:sz w:val="24"/>
          <w:szCs w:val="24"/>
        </w:rPr>
      </w:pPr>
    </w:p>
    <w:p w:rsidR="00F23701" w:rsidRDefault="00F23701" w:rsidP="00493412">
      <w:pPr>
        <w:spacing w:after="0" w:line="240" w:lineRule="auto"/>
        <w:rPr>
          <w:rFonts w:ascii="Arial" w:hAnsi="Arial" w:cs="Arial"/>
          <w:sz w:val="20"/>
          <w:szCs w:val="20"/>
        </w:rPr>
      </w:pPr>
    </w:p>
    <w:p w:rsidR="00F23701" w:rsidRDefault="00F23701" w:rsidP="00493412">
      <w:pPr>
        <w:spacing w:after="0" w:line="240" w:lineRule="auto"/>
        <w:rPr>
          <w:rFonts w:ascii="Arial" w:hAnsi="Arial" w:cs="Arial"/>
          <w:sz w:val="20"/>
          <w:szCs w:val="20"/>
        </w:rPr>
      </w:pPr>
    </w:p>
    <w:p w:rsidR="00F23701" w:rsidRDefault="00F23701" w:rsidP="00493412">
      <w:pPr>
        <w:spacing w:after="0" w:line="240" w:lineRule="auto"/>
        <w:rPr>
          <w:rFonts w:ascii="Arial" w:hAnsi="Arial" w:cs="Arial"/>
          <w:sz w:val="20"/>
          <w:szCs w:val="20"/>
        </w:rPr>
      </w:pPr>
      <w:r>
        <w:rPr>
          <w:rFonts w:ascii="Arial" w:hAnsi="Arial" w:cs="Arial"/>
          <w:sz w:val="20"/>
          <w:szCs w:val="20"/>
        </w:rPr>
        <w:tab/>
        <w:t xml:space="preserve">. . .   </w:t>
      </w:r>
      <w:r w:rsidR="00493412" w:rsidRPr="00493412">
        <w:rPr>
          <w:rFonts w:ascii="Arial" w:hAnsi="Arial" w:cs="Arial"/>
          <w:sz w:val="20"/>
          <w:szCs w:val="20"/>
        </w:rPr>
        <w:t xml:space="preserve">Because the content of communications is typically unstructured, it is more difficult to synthesize and surface the most important details to intelligence analysts. This leaves those details hidden in the haystack, never to be found unless the analyst already knows exactly what they are looking for. </w:t>
      </w:r>
      <w:r>
        <w:rPr>
          <w:rFonts w:ascii="Arial" w:hAnsi="Arial" w:cs="Arial"/>
          <w:sz w:val="20"/>
          <w:szCs w:val="20"/>
        </w:rPr>
        <w:t xml:space="preserve">  . . .</w:t>
      </w:r>
    </w:p>
    <w:p w:rsidR="00F23701" w:rsidRPr="00F23701" w:rsidRDefault="00F23701" w:rsidP="00493412">
      <w:pPr>
        <w:spacing w:after="0" w:line="240" w:lineRule="auto"/>
        <w:rPr>
          <w:rFonts w:ascii="Times New Roman" w:hAnsi="Times New Roman" w:cs="Times New Roman"/>
          <w:color w:val="FF0000"/>
          <w:sz w:val="24"/>
          <w:szCs w:val="24"/>
        </w:rPr>
      </w:pPr>
    </w:p>
    <w:p w:rsidR="00F23701" w:rsidRPr="00F23701" w:rsidRDefault="00F23701" w:rsidP="00493412">
      <w:pPr>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w:t>
      </w:r>
      <w:r w:rsidRPr="00F23701">
        <w:rPr>
          <w:rFonts w:ascii="Times New Roman" w:hAnsi="Times New Roman" w:cs="Times New Roman"/>
          <w:color w:val="FF0000"/>
          <w:sz w:val="24"/>
          <w:szCs w:val="24"/>
        </w:rPr>
        <w:t>{  Or else knows how to write a good computer program to search the haystack.  }</w:t>
      </w:r>
    </w:p>
    <w:p w:rsidR="00F23701" w:rsidRDefault="00F23701" w:rsidP="00493412">
      <w:pPr>
        <w:spacing w:after="0" w:line="240" w:lineRule="auto"/>
        <w:rPr>
          <w:rFonts w:ascii="Arial" w:hAnsi="Arial" w:cs="Arial"/>
          <w:sz w:val="20"/>
          <w:szCs w:val="20"/>
        </w:rPr>
      </w:pPr>
    </w:p>
    <w:p w:rsidR="00F23701" w:rsidRDefault="00F23701" w:rsidP="00493412">
      <w:pPr>
        <w:spacing w:after="0" w:line="240" w:lineRule="auto"/>
        <w:rPr>
          <w:rFonts w:ascii="Arial" w:hAnsi="Arial" w:cs="Arial"/>
          <w:sz w:val="20"/>
          <w:szCs w:val="20"/>
        </w:rPr>
      </w:pPr>
    </w:p>
    <w:p w:rsidR="00F23701" w:rsidRDefault="00F23701" w:rsidP="00493412">
      <w:pPr>
        <w:spacing w:after="0" w:line="240" w:lineRule="auto"/>
        <w:rPr>
          <w:rFonts w:ascii="Arial" w:hAnsi="Arial" w:cs="Arial"/>
          <w:sz w:val="20"/>
          <w:szCs w:val="20"/>
        </w:rPr>
      </w:pPr>
      <w:r>
        <w:rPr>
          <w:rFonts w:ascii="Arial" w:hAnsi="Arial" w:cs="Arial"/>
          <w:sz w:val="20"/>
          <w:szCs w:val="20"/>
        </w:rPr>
        <w:tab/>
        <w:t xml:space="preserve">. . .    </w:t>
      </w:r>
      <w:r w:rsidR="00493412" w:rsidRPr="00493412">
        <w:rPr>
          <w:rFonts w:ascii="Arial" w:hAnsi="Arial" w:cs="Arial"/>
          <w:sz w:val="20"/>
          <w:szCs w:val="20"/>
        </w:rPr>
        <w:t xml:space="preserve">Good intelligence work involves the accumulation of discrete pieces of information that one knows to be credible and significant. </w:t>
      </w:r>
      <w:r>
        <w:rPr>
          <w:rFonts w:ascii="Arial" w:hAnsi="Arial" w:cs="Arial"/>
          <w:sz w:val="20"/>
          <w:szCs w:val="20"/>
        </w:rPr>
        <w:t xml:space="preserve">  . . .</w:t>
      </w:r>
    </w:p>
    <w:p w:rsidR="00F23701" w:rsidRPr="00F23701" w:rsidRDefault="00F23701" w:rsidP="00493412">
      <w:pPr>
        <w:spacing w:after="0" w:line="240" w:lineRule="auto"/>
        <w:rPr>
          <w:rFonts w:ascii="Times New Roman" w:hAnsi="Times New Roman" w:cs="Times New Roman"/>
          <w:color w:val="FF0000"/>
          <w:sz w:val="24"/>
          <w:szCs w:val="24"/>
        </w:rPr>
      </w:pPr>
    </w:p>
    <w:p w:rsidR="00F23701" w:rsidRPr="00F23701" w:rsidRDefault="00F23701" w:rsidP="00493412">
      <w:pPr>
        <w:spacing w:after="0" w:line="240" w:lineRule="auto"/>
        <w:rPr>
          <w:rFonts w:ascii="Times New Roman" w:hAnsi="Times New Roman" w:cs="Times New Roman"/>
          <w:color w:val="FF0000"/>
          <w:sz w:val="24"/>
          <w:szCs w:val="24"/>
        </w:rPr>
      </w:pPr>
      <w:r w:rsidRPr="00F23701">
        <w:rPr>
          <w:rFonts w:ascii="Times New Roman" w:hAnsi="Times New Roman" w:cs="Times New Roman"/>
          <w:color w:val="FF0000"/>
          <w:sz w:val="24"/>
          <w:szCs w:val="24"/>
        </w:rPr>
        <w:tab/>
      </w:r>
      <w:r w:rsidRPr="00F23701">
        <w:rPr>
          <w:rFonts w:ascii="Times New Roman" w:hAnsi="Times New Roman" w:cs="Times New Roman"/>
          <w:color w:val="FF0000"/>
          <w:sz w:val="24"/>
          <w:szCs w:val="24"/>
        </w:rPr>
        <w:tab/>
      </w:r>
      <w:r w:rsidRPr="00F23701">
        <w:rPr>
          <w:rFonts w:ascii="Times New Roman" w:hAnsi="Times New Roman" w:cs="Times New Roman"/>
          <w:color w:val="FF0000"/>
          <w:sz w:val="24"/>
          <w:szCs w:val="24"/>
        </w:rPr>
        <w:tab/>
        <w:t>{  Remember, everything signifies.  }</w:t>
      </w:r>
    </w:p>
    <w:p w:rsidR="00F23701" w:rsidRDefault="00F23701" w:rsidP="00493412">
      <w:pPr>
        <w:spacing w:after="0" w:line="240" w:lineRule="auto"/>
        <w:rPr>
          <w:rFonts w:ascii="Arial" w:hAnsi="Arial" w:cs="Arial"/>
          <w:sz w:val="20"/>
          <w:szCs w:val="20"/>
        </w:rPr>
      </w:pPr>
    </w:p>
    <w:p w:rsidR="00F23701" w:rsidRDefault="00F23701" w:rsidP="00493412">
      <w:pPr>
        <w:spacing w:after="0" w:line="240" w:lineRule="auto"/>
        <w:rPr>
          <w:rFonts w:ascii="Arial" w:hAnsi="Arial" w:cs="Arial"/>
          <w:sz w:val="20"/>
          <w:szCs w:val="20"/>
        </w:rPr>
      </w:pPr>
    </w:p>
    <w:p w:rsidR="00F23701" w:rsidRDefault="00F23701" w:rsidP="00493412">
      <w:pPr>
        <w:spacing w:after="0" w:line="240" w:lineRule="auto"/>
        <w:rPr>
          <w:rFonts w:ascii="Arial" w:hAnsi="Arial" w:cs="Arial"/>
          <w:sz w:val="20"/>
          <w:szCs w:val="20"/>
        </w:rPr>
      </w:pPr>
      <w:r>
        <w:rPr>
          <w:rFonts w:ascii="Arial" w:hAnsi="Arial" w:cs="Arial"/>
          <w:sz w:val="20"/>
          <w:szCs w:val="20"/>
        </w:rPr>
        <w:lastRenderedPageBreak/>
        <w:tab/>
        <w:t>. . .   I</w:t>
      </w:r>
      <w:r w:rsidR="00493412" w:rsidRPr="00493412">
        <w:rPr>
          <w:rFonts w:ascii="Arial" w:hAnsi="Arial" w:cs="Arial"/>
          <w:sz w:val="20"/>
          <w:szCs w:val="20"/>
        </w:rPr>
        <w:t xml:space="preserve">t does not fundamentally involve the whittling away of huge quantities data, the vast majority of which we know beforehand to be useless. </w:t>
      </w:r>
      <w:r>
        <w:rPr>
          <w:rFonts w:ascii="Arial" w:hAnsi="Arial" w:cs="Arial"/>
          <w:sz w:val="20"/>
          <w:szCs w:val="20"/>
        </w:rPr>
        <w:t xml:space="preserve">  . . .</w:t>
      </w:r>
    </w:p>
    <w:p w:rsidR="00F23701" w:rsidRPr="00F23701" w:rsidRDefault="00F23701" w:rsidP="00493412">
      <w:pPr>
        <w:spacing w:after="0" w:line="240" w:lineRule="auto"/>
        <w:rPr>
          <w:rFonts w:ascii="Times New Roman" w:hAnsi="Times New Roman" w:cs="Times New Roman"/>
          <w:color w:val="FF0000"/>
          <w:sz w:val="24"/>
          <w:szCs w:val="24"/>
        </w:rPr>
      </w:pPr>
    </w:p>
    <w:p w:rsidR="00F23701" w:rsidRPr="00F23701" w:rsidRDefault="00F23701" w:rsidP="00493412">
      <w:pPr>
        <w:spacing w:after="0" w:line="240" w:lineRule="auto"/>
        <w:rPr>
          <w:rFonts w:ascii="Times New Roman" w:hAnsi="Times New Roman" w:cs="Times New Roman"/>
          <w:color w:val="FF0000"/>
          <w:sz w:val="24"/>
          <w:szCs w:val="24"/>
        </w:rPr>
      </w:pPr>
      <w:r w:rsidRPr="00F23701">
        <w:rPr>
          <w:rFonts w:ascii="Times New Roman" w:hAnsi="Times New Roman" w:cs="Times New Roman"/>
          <w:color w:val="FF0000"/>
          <w:sz w:val="24"/>
          <w:szCs w:val="24"/>
        </w:rPr>
        <w:tab/>
      </w:r>
      <w:r w:rsidRPr="00F23701">
        <w:rPr>
          <w:rFonts w:ascii="Times New Roman" w:hAnsi="Times New Roman" w:cs="Times New Roman"/>
          <w:color w:val="FF0000"/>
          <w:sz w:val="24"/>
          <w:szCs w:val="24"/>
        </w:rPr>
        <w:tab/>
      </w:r>
      <w:r w:rsidRPr="00F23701">
        <w:rPr>
          <w:rFonts w:ascii="Times New Roman" w:hAnsi="Times New Roman" w:cs="Times New Roman"/>
          <w:color w:val="FF0000"/>
          <w:sz w:val="24"/>
          <w:szCs w:val="24"/>
        </w:rPr>
        <w:tab/>
      </w:r>
      <w:r w:rsidRPr="00F23701">
        <w:rPr>
          <w:rFonts w:ascii="Times New Roman" w:hAnsi="Times New Roman" w:cs="Times New Roman"/>
          <w:color w:val="FF0000"/>
          <w:sz w:val="24"/>
          <w:szCs w:val="24"/>
        </w:rPr>
        <w:tab/>
        <w:t>{  No, wait.  Reverse that.  }</w:t>
      </w:r>
    </w:p>
    <w:p w:rsidR="00F23701" w:rsidRPr="00F23701" w:rsidRDefault="00F23701" w:rsidP="00493412">
      <w:pPr>
        <w:spacing w:after="0" w:line="240" w:lineRule="auto"/>
        <w:rPr>
          <w:rFonts w:ascii="Times New Roman" w:hAnsi="Times New Roman" w:cs="Times New Roman"/>
          <w:color w:val="FF0000"/>
          <w:sz w:val="24"/>
          <w:szCs w:val="24"/>
        </w:rPr>
      </w:pPr>
    </w:p>
    <w:p w:rsidR="00F23701" w:rsidRDefault="00F23701" w:rsidP="00493412">
      <w:pPr>
        <w:spacing w:after="0" w:line="240" w:lineRule="auto"/>
        <w:rPr>
          <w:rFonts w:ascii="Arial" w:hAnsi="Arial" w:cs="Arial"/>
          <w:sz w:val="20"/>
          <w:szCs w:val="20"/>
        </w:rPr>
      </w:pPr>
    </w:p>
    <w:p w:rsidR="00F23701" w:rsidRDefault="00F23701" w:rsidP="00493412">
      <w:pPr>
        <w:spacing w:after="0" w:line="240" w:lineRule="auto"/>
        <w:rPr>
          <w:rFonts w:ascii="Arial" w:hAnsi="Arial" w:cs="Arial"/>
          <w:sz w:val="20"/>
          <w:szCs w:val="20"/>
        </w:rPr>
      </w:pPr>
      <w:r>
        <w:rPr>
          <w:rFonts w:ascii="Arial" w:hAnsi="Arial" w:cs="Arial"/>
          <w:sz w:val="20"/>
          <w:szCs w:val="20"/>
        </w:rPr>
        <w:tab/>
        <w:t xml:space="preserve">. . .   </w:t>
      </w:r>
      <w:r w:rsidR="00493412" w:rsidRPr="00493412">
        <w:rPr>
          <w:rFonts w:ascii="Arial" w:hAnsi="Arial" w:cs="Arial"/>
          <w:sz w:val="20"/>
          <w:szCs w:val="20"/>
        </w:rPr>
        <w:t xml:space="preserve">Consider the case of </w:t>
      </w:r>
      <w:proofErr w:type="spellStart"/>
      <w:r w:rsidR="00493412" w:rsidRPr="00493412">
        <w:rPr>
          <w:rFonts w:ascii="Arial" w:hAnsi="Arial" w:cs="Arial"/>
          <w:sz w:val="20"/>
          <w:szCs w:val="20"/>
        </w:rPr>
        <w:t>Najibullah</w:t>
      </w:r>
      <w:proofErr w:type="spellEnd"/>
      <w:r w:rsidR="00493412" w:rsidRPr="00493412">
        <w:rPr>
          <w:rFonts w:ascii="Arial" w:hAnsi="Arial" w:cs="Arial"/>
          <w:sz w:val="20"/>
          <w:szCs w:val="20"/>
        </w:rPr>
        <w:t xml:space="preserve"> </w:t>
      </w:r>
      <w:proofErr w:type="spellStart"/>
      <w:r w:rsidR="00493412" w:rsidRPr="00493412">
        <w:rPr>
          <w:rFonts w:ascii="Arial" w:hAnsi="Arial" w:cs="Arial"/>
          <w:sz w:val="20"/>
          <w:szCs w:val="20"/>
        </w:rPr>
        <w:t>Zazi</w:t>
      </w:r>
      <w:proofErr w:type="spellEnd"/>
      <w:r>
        <w:rPr>
          <w:rFonts w:ascii="Arial" w:hAnsi="Arial" w:cs="Arial"/>
          <w:sz w:val="20"/>
          <w:szCs w:val="20"/>
        </w:rPr>
        <w:t xml:space="preserve">  . . . </w:t>
      </w:r>
      <w:r w:rsidR="00493412" w:rsidRPr="00493412">
        <w:rPr>
          <w:rFonts w:ascii="Arial" w:hAnsi="Arial" w:cs="Arial"/>
          <w:sz w:val="20"/>
          <w:szCs w:val="20"/>
        </w:rPr>
        <w:t xml:space="preserve">The email </w:t>
      </w:r>
      <w:proofErr w:type="spellStart"/>
      <w:r w:rsidR="00493412" w:rsidRPr="00493412">
        <w:rPr>
          <w:rFonts w:ascii="Arial" w:hAnsi="Arial" w:cs="Arial"/>
          <w:sz w:val="20"/>
          <w:szCs w:val="20"/>
        </w:rPr>
        <w:t>addressfor</w:t>
      </w:r>
      <w:proofErr w:type="spellEnd"/>
      <w:r w:rsidR="00493412" w:rsidRPr="00493412">
        <w:rPr>
          <w:rFonts w:ascii="Arial" w:hAnsi="Arial" w:cs="Arial"/>
          <w:sz w:val="20"/>
          <w:szCs w:val="20"/>
        </w:rPr>
        <w:t xml:space="preserve"> the Pakistani associate was already on t</w:t>
      </w:r>
      <w:r>
        <w:rPr>
          <w:rFonts w:ascii="Arial" w:hAnsi="Arial" w:cs="Arial"/>
          <w:sz w:val="20"/>
          <w:szCs w:val="20"/>
        </w:rPr>
        <w:t xml:space="preserve">he NSA Section 702 target deck   . . .   </w:t>
      </w:r>
      <w:proofErr w:type="gramStart"/>
      <w:r w:rsidR="00493412" w:rsidRPr="00493412">
        <w:rPr>
          <w:rFonts w:ascii="Arial" w:hAnsi="Arial" w:cs="Arial"/>
          <w:sz w:val="20"/>
          <w:szCs w:val="20"/>
        </w:rPr>
        <w:t>Now,</w:t>
      </w:r>
      <w:proofErr w:type="gramEnd"/>
      <w:r w:rsidR="00493412" w:rsidRPr="00493412">
        <w:rPr>
          <w:rFonts w:ascii="Arial" w:hAnsi="Arial" w:cs="Arial"/>
          <w:sz w:val="20"/>
          <w:szCs w:val="20"/>
        </w:rPr>
        <w:t xml:space="preserve"> imagine that NSA had implemented its Section 702 authorities as a bulk collection program. </w:t>
      </w:r>
      <w:r>
        <w:rPr>
          <w:rFonts w:ascii="Arial" w:hAnsi="Arial" w:cs="Arial"/>
          <w:sz w:val="20"/>
          <w:szCs w:val="20"/>
        </w:rPr>
        <w:t xml:space="preserve">  . . .</w:t>
      </w:r>
    </w:p>
    <w:p w:rsidR="00F23701" w:rsidRPr="00F23701" w:rsidRDefault="00F23701" w:rsidP="00493412">
      <w:pPr>
        <w:spacing w:after="0" w:line="240" w:lineRule="auto"/>
        <w:rPr>
          <w:rFonts w:ascii="Times New Roman" w:hAnsi="Times New Roman" w:cs="Times New Roman"/>
          <w:color w:val="FF0000"/>
          <w:sz w:val="24"/>
          <w:szCs w:val="24"/>
        </w:rPr>
      </w:pPr>
    </w:p>
    <w:p w:rsidR="00F23701" w:rsidRPr="00F23701" w:rsidRDefault="00F23701" w:rsidP="00493412">
      <w:pPr>
        <w:spacing w:after="0" w:line="240" w:lineRule="auto"/>
        <w:rPr>
          <w:rFonts w:ascii="Times New Roman" w:hAnsi="Times New Roman" w:cs="Times New Roman"/>
          <w:color w:val="FF0000"/>
          <w:sz w:val="24"/>
          <w:szCs w:val="24"/>
        </w:rPr>
      </w:pPr>
      <w:r w:rsidRPr="00F23701">
        <w:rPr>
          <w:rFonts w:ascii="Times New Roman" w:hAnsi="Times New Roman" w:cs="Times New Roman"/>
          <w:color w:val="FF0000"/>
          <w:sz w:val="24"/>
          <w:szCs w:val="24"/>
        </w:rPr>
        <w:tab/>
      </w:r>
      <w:r w:rsidRPr="00F23701">
        <w:rPr>
          <w:rFonts w:ascii="Times New Roman" w:hAnsi="Times New Roman" w:cs="Times New Roman"/>
          <w:color w:val="FF0000"/>
          <w:sz w:val="24"/>
          <w:szCs w:val="24"/>
        </w:rPr>
        <w:tab/>
        <w:t>{  Now imagine that they did it both ways, and let a computer program do the bulk data searching.  }</w:t>
      </w:r>
    </w:p>
    <w:p w:rsidR="00F23701" w:rsidRPr="00F23701" w:rsidRDefault="00F23701" w:rsidP="00493412">
      <w:pPr>
        <w:spacing w:after="0" w:line="240" w:lineRule="auto"/>
        <w:rPr>
          <w:rFonts w:ascii="Times New Roman" w:hAnsi="Times New Roman" w:cs="Times New Roman"/>
          <w:color w:val="FF0000"/>
          <w:sz w:val="24"/>
          <w:szCs w:val="24"/>
        </w:rPr>
      </w:pPr>
    </w:p>
    <w:p w:rsidR="00F23701" w:rsidRDefault="00F23701" w:rsidP="00493412">
      <w:pPr>
        <w:spacing w:after="0" w:line="240" w:lineRule="auto"/>
        <w:rPr>
          <w:rFonts w:ascii="Arial" w:hAnsi="Arial" w:cs="Arial"/>
          <w:sz w:val="20"/>
          <w:szCs w:val="20"/>
        </w:rPr>
      </w:pPr>
    </w:p>
    <w:p w:rsidR="00F23701" w:rsidRDefault="00F23701" w:rsidP="00493412">
      <w:pPr>
        <w:spacing w:after="0" w:line="240" w:lineRule="auto"/>
        <w:rPr>
          <w:rFonts w:ascii="Arial" w:hAnsi="Arial" w:cs="Arial"/>
          <w:sz w:val="20"/>
          <w:szCs w:val="20"/>
        </w:rPr>
      </w:pPr>
    </w:p>
    <w:p w:rsidR="00493412" w:rsidRDefault="00F23701" w:rsidP="00493412">
      <w:pPr>
        <w:spacing w:after="0" w:line="240" w:lineRule="auto"/>
        <w:rPr>
          <w:rFonts w:ascii="Arial" w:hAnsi="Arial" w:cs="Arial"/>
          <w:sz w:val="20"/>
          <w:szCs w:val="20"/>
        </w:rPr>
      </w:pPr>
      <w:r>
        <w:rPr>
          <w:rFonts w:ascii="Arial" w:hAnsi="Arial" w:cs="Arial"/>
          <w:sz w:val="20"/>
          <w:szCs w:val="20"/>
        </w:rPr>
        <w:tab/>
        <w:t xml:space="preserve">. . .    </w:t>
      </w:r>
      <w:r w:rsidR="00493412" w:rsidRPr="00493412">
        <w:rPr>
          <w:rFonts w:ascii="Arial" w:hAnsi="Arial" w:cs="Arial"/>
          <w:sz w:val="20"/>
          <w:szCs w:val="20"/>
        </w:rPr>
        <w:t xml:space="preserve">The NRC committee essentially concluded that intelligence time machines make sense in theory. But the committee reached that conclusion by ignoring the details </w:t>
      </w:r>
      <w:r>
        <w:rPr>
          <w:rFonts w:ascii="Arial" w:hAnsi="Arial" w:cs="Arial"/>
          <w:sz w:val="20"/>
          <w:szCs w:val="20"/>
        </w:rPr>
        <w:t xml:space="preserve">  . . .   </w:t>
      </w:r>
      <w:r w:rsidR="00493412" w:rsidRPr="00493412">
        <w:rPr>
          <w:rFonts w:ascii="Arial" w:hAnsi="Arial" w:cs="Arial"/>
          <w:sz w:val="20"/>
          <w:szCs w:val="20"/>
        </w:rPr>
        <w:t>Bulk collection programs are less effective than targeted ones</w:t>
      </w:r>
      <w:r>
        <w:rPr>
          <w:rFonts w:ascii="Arial" w:hAnsi="Arial" w:cs="Arial"/>
          <w:sz w:val="20"/>
          <w:szCs w:val="20"/>
        </w:rPr>
        <w:t xml:space="preserve">   . . .   </w:t>
      </w:r>
      <w:r w:rsidR="00493412" w:rsidRPr="00493412">
        <w:rPr>
          <w:rFonts w:ascii="Arial" w:hAnsi="Arial" w:cs="Arial"/>
          <w:sz w:val="20"/>
          <w:szCs w:val="20"/>
        </w:rPr>
        <w:t xml:space="preserve">Reliance on intelligence time machines may thus hurt </w:t>
      </w:r>
      <w:r>
        <w:rPr>
          <w:rFonts w:ascii="Arial" w:hAnsi="Arial" w:cs="Arial"/>
          <w:sz w:val="20"/>
          <w:szCs w:val="20"/>
        </w:rPr>
        <w:t xml:space="preserve">  . . .  </w:t>
      </w:r>
      <w:r w:rsidR="00493412" w:rsidRPr="00493412">
        <w:rPr>
          <w:rFonts w:ascii="Arial" w:hAnsi="Arial" w:cs="Arial"/>
          <w:sz w:val="20"/>
          <w:szCs w:val="20"/>
        </w:rPr>
        <w:t>more than they help</w:t>
      </w:r>
      <w:r w:rsidR="00B24187">
        <w:rPr>
          <w:rFonts w:ascii="Arial" w:hAnsi="Arial" w:cs="Arial"/>
          <w:sz w:val="20"/>
          <w:szCs w:val="20"/>
        </w:rPr>
        <w:t xml:space="preserve">   . . .</w:t>
      </w:r>
    </w:p>
    <w:p w:rsidR="00B24187" w:rsidRPr="00B24187" w:rsidRDefault="00B24187" w:rsidP="00493412">
      <w:pPr>
        <w:spacing w:after="0" w:line="240" w:lineRule="auto"/>
        <w:rPr>
          <w:rFonts w:ascii="Times New Roman" w:hAnsi="Times New Roman" w:cs="Times New Roman"/>
          <w:color w:val="FF0000"/>
          <w:sz w:val="24"/>
          <w:szCs w:val="24"/>
        </w:rPr>
      </w:pPr>
    </w:p>
    <w:p w:rsidR="00B24187" w:rsidRPr="00B24187" w:rsidRDefault="00B24187" w:rsidP="00493412">
      <w:pPr>
        <w:spacing w:after="0" w:line="240" w:lineRule="auto"/>
        <w:rPr>
          <w:rFonts w:ascii="Times New Roman" w:hAnsi="Times New Roman" w:cs="Times New Roman"/>
          <w:color w:val="FF0000"/>
          <w:sz w:val="24"/>
          <w:szCs w:val="24"/>
        </w:rPr>
      </w:pPr>
      <w:r w:rsidRPr="00B24187">
        <w:rPr>
          <w:rFonts w:ascii="Times New Roman" w:hAnsi="Times New Roman" w:cs="Times New Roman"/>
          <w:color w:val="FF0000"/>
          <w:sz w:val="24"/>
          <w:szCs w:val="24"/>
        </w:rPr>
        <w:tab/>
      </w:r>
      <w:r w:rsidRPr="00B24187">
        <w:rPr>
          <w:rFonts w:ascii="Times New Roman" w:hAnsi="Times New Roman" w:cs="Times New Roman"/>
          <w:color w:val="FF0000"/>
          <w:sz w:val="24"/>
          <w:szCs w:val="24"/>
        </w:rPr>
        <w:tab/>
      </w:r>
      <w:r w:rsidRPr="00B24187">
        <w:rPr>
          <w:rFonts w:ascii="Times New Roman" w:hAnsi="Times New Roman" w:cs="Times New Roman"/>
          <w:color w:val="FF0000"/>
          <w:sz w:val="24"/>
          <w:szCs w:val="24"/>
        </w:rPr>
        <w:tab/>
      </w:r>
      <w:r w:rsidRPr="00B24187">
        <w:rPr>
          <w:rFonts w:ascii="Times New Roman" w:hAnsi="Times New Roman" w:cs="Times New Roman"/>
          <w:color w:val="FF0000"/>
          <w:sz w:val="24"/>
          <w:szCs w:val="24"/>
        </w:rPr>
        <w:tab/>
      </w:r>
      <w:proofErr w:type="gramStart"/>
      <w:r w:rsidRPr="00B24187">
        <w:rPr>
          <w:rFonts w:ascii="Times New Roman" w:hAnsi="Times New Roman" w:cs="Times New Roman"/>
          <w:color w:val="FF0000"/>
          <w:sz w:val="24"/>
          <w:szCs w:val="24"/>
        </w:rPr>
        <w:t>{  Thank</w:t>
      </w:r>
      <w:proofErr w:type="gramEnd"/>
      <w:r w:rsidRPr="00B24187">
        <w:rPr>
          <w:rFonts w:ascii="Times New Roman" w:hAnsi="Times New Roman" w:cs="Times New Roman"/>
          <w:color w:val="FF0000"/>
          <w:sz w:val="24"/>
          <w:szCs w:val="24"/>
        </w:rPr>
        <w:t xml:space="preserve"> you</w:t>
      </w:r>
      <w:r w:rsidR="000C4A3C">
        <w:rPr>
          <w:rFonts w:ascii="Times New Roman" w:hAnsi="Times New Roman" w:cs="Times New Roman"/>
          <w:color w:val="FF0000"/>
          <w:sz w:val="24"/>
          <w:szCs w:val="24"/>
        </w:rPr>
        <w:t>,</w:t>
      </w:r>
      <w:r w:rsidRPr="00B24187">
        <w:rPr>
          <w:rFonts w:ascii="Times New Roman" w:hAnsi="Times New Roman" w:cs="Times New Roman"/>
          <w:color w:val="FF0000"/>
          <w:sz w:val="24"/>
          <w:szCs w:val="24"/>
        </w:rPr>
        <w:t xml:space="preserve"> Tokyo Rose.  }</w:t>
      </w:r>
    </w:p>
    <w:p w:rsidR="00B24187" w:rsidRPr="00493412" w:rsidRDefault="00B24187" w:rsidP="00493412">
      <w:pPr>
        <w:spacing w:after="0" w:line="240" w:lineRule="auto"/>
        <w:rPr>
          <w:rFonts w:ascii="Arial" w:hAnsi="Arial" w:cs="Arial"/>
          <w:sz w:val="20"/>
          <w:szCs w:val="20"/>
        </w:rPr>
      </w:pPr>
    </w:p>
    <w:p w:rsidR="00493412" w:rsidRPr="00493412" w:rsidRDefault="00493412" w:rsidP="00493412">
      <w:pPr>
        <w:spacing w:after="0" w:line="240" w:lineRule="auto"/>
        <w:rPr>
          <w:rFonts w:ascii="Arial" w:hAnsi="Arial" w:cs="Arial"/>
          <w:sz w:val="20"/>
          <w:szCs w:val="20"/>
        </w:rPr>
      </w:pPr>
    </w:p>
    <w:p w:rsidR="00A03944" w:rsidRPr="00493412" w:rsidRDefault="00493412" w:rsidP="0097277A">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00B24187">
        <w:rPr>
          <w:rFonts w:ascii="Times New Roman" w:hAnsi="Times New Roman" w:cs="Times New Roman"/>
          <w:sz w:val="20"/>
          <w:szCs w:val="20"/>
        </w:rPr>
        <w:tab/>
      </w:r>
      <w:r>
        <w:rPr>
          <w:rFonts w:ascii="Times New Roman" w:hAnsi="Times New Roman" w:cs="Times New Roman"/>
          <w:sz w:val="20"/>
          <w:szCs w:val="20"/>
        </w:rPr>
        <w:tab/>
      </w:r>
      <w:r w:rsidR="00F23701">
        <w:rPr>
          <w:rFonts w:ascii="Times New Roman" w:hAnsi="Times New Roman" w:cs="Times New Roman"/>
          <w:sz w:val="20"/>
          <w:szCs w:val="20"/>
        </w:rPr>
        <w:tab/>
      </w:r>
      <w:r w:rsidRPr="00493412">
        <w:rPr>
          <w:rFonts w:ascii="Times New Roman" w:hAnsi="Times New Roman" w:cs="Times New Roman"/>
          <w:sz w:val="20"/>
          <w:szCs w:val="20"/>
        </w:rPr>
        <w:t>--- https://www.justsecurity.org/22560/intelligence-time-machine/</w:t>
      </w:r>
    </w:p>
    <w:p w:rsidR="00493412" w:rsidRDefault="00B24187" w:rsidP="0097277A">
      <w:pPr>
        <w:spacing w:after="0" w:line="240" w:lineRule="auto"/>
        <w:rPr>
          <w:rFonts w:ascii="Arial" w:hAnsi="Arial" w:cs="Arial"/>
          <w:sz w:val="20"/>
          <w:szCs w:val="20"/>
        </w:rPr>
      </w:pPr>
      <w:r>
        <w:rPr>
          <w:rFonts w:ascii="Arial" w:hAnsi="Arial" w:cs="Arial"/>
          <w:sz w:val="20"/>
          <w:szCs w:val="20"/>
        </w:rPr>
        <w:tab/>
      </w:r>
    </w:p>
    <w:p w:rsidR="00493412" w:rsidRDefault="00493412" w:rsidP="0097277A">
      <w:pPr>
        <w:spacing w:after="0" w:line="240" w:lineRule="auto"/>
        <w:rPr>
          <w:rFonts w:ascii="Arial" w:hAnsi="Arial" w:cs="Arial"/>
          <w:sz w:val="20"/>
          <w:szCs w:val="20"/>
        </w:rPr>
      </w:pPr>
    </w:p>
    <w:p w:rsidR="00493412" w:rsidRDefault="00493412" w:rsidP="0097277A">
      <w:pPr>
        <w:spacing w:after="0" w:line="240" w:lineRule="auto"/>
        <w:rPr>
          <w:rFonts w:ascii="Arial" w:hAnsi="Arial" w:cs="Arial"/>
          <w:sz w:val="20"/>
          <w:szCs w:val="20"/>
        </w:rPr>
      </w:pPr>
    </w:p>
    <w:p w:rsidR="00B24187" w:rsidRDefault="00B24187" w:rsidP="0097277A">
      <w:pPr>
        <w:spacing w:after="0" w:line="240" w:lineRule="auto"/>
        <w:rPr>
          <w:rFonts w:ascii="Arial" w:hAnsi="Arial" w:cs="Arial"/>
          <w:sz w:val="20"/>
          <w:szCs w:val="20"/>
        </w:rPr>
      </w:pPr>
    </w:p>
    <w:p w:rsidR="00B24187" w:rsidRDefault="00B24187" w:rsidP="0097277A">
      <w:pPr>
        <w:spacing w:after="0" w:line="240" w:lineRule="auto"/>
        <w:rPr>
          <w:rFonts w:ascii="Arial" w:hAnsi="Arial" w:cs="Arial"/>
          <w:sz w:val="20"/>
          <w:szCs w:val="20"/>
        </w:rPr>
      </w:pPr>
    </w:p>
    <w:p w:rsidR="00B24187" w:rsidRDefault="00B24187" w:rsidP="0097277A">
      <w:pPr>
        <w:spacing w:after="0" w:line="240" w:lineRule="auto"/>
        <w:rPr>
          <w:rFonts w:ascii="Arial" w:hAnsi="Arial" w:cs="Arial"/>
          <w:sz w:val="20"/>
          <w:szCs w:val="20"/>
        </w:rPr>
      </w:pPr>
    </w:p>
    <w:p w:rsidR="00B24187" w:rsidRDefault="00B24187" w:rsidP="0097277A">
      <w:pPr>
        <w:spacing w:after="0" w:line="240" w:lineRule="auto"/>
        <w:rPr>
          <w:rFonts w:ascii="Arial" w:hAnsi="Arial" w:cs="Arial"/>
          <w:sz w:val="20"/>
          <w:szCs w:val="20"/>
        </w:rPr>
      </w:pPr>
    </w:p>
    <w:p w:rsidR="00B24187" w:rsidRDefault="00B24187" w:rsidP="0097277A">
      <w:pPr>
        <w:spacing w:after="0" w:line="240" w:lineRule="auto"/>
        <w:rPr>
          <w:rFonts w:ascii="Arial" w:hAnsi="Arial" w:cs="Arial"/>
          <w:sz w:val="20"/>
          <w:szCs w:val="20"/>
        </w:rPr>
      </w:pPr>
    </w:p>
    <w:p w:rsidR="00C4458A" w:rsidRPr="00C4458A" w:rsidRDefault="00C4458A" w:rsidP="00C4458A">
      <w:pPr>
        <w:spacing w:after="0" w:line="240" w:lineRule="auto"/>
        <w:rPr>
          <w:rFonts w:ascii="Arial" w:hAnsi="Arial" w:cs="Arial"/>
          <w:sz w:val="20"/>
          <w:szCs w:val="20"/>
        </w:rPr>
      </w:pPr>
    </w:p>
    <w:p w:rsidR="00C4458A" w:rsidRPr="00C4458A" w:rsidRDefault="00C4458A" w:rsidP="00C4458A">
      <w:pPr>
        <w:spacing w:after="0" w:line="240" w:lineRule="auto"/>
        <w:rPr>
          <w:rFonts w:ascii="Times New Roman" w:hAnsi="Times New Roman" w:cs="Times New Roman"/>
          <w:sz w:val="28"/>
          <w:szCs w:val="28"/>
        </w:rPr>
      </w:pPr>
      <w:r w:rsidRPr="00C4458A">
        <w:rPr>
          <w:rFonts w:ascii="Times New Roman" w:hAnsi="Times New Roman" w:cs="Times New Roman"/>
          <w:sz w:val="28"/>
          <w:szCs w:val="28"/>
        </w:rPr>
        <w:t>THE LAW OF THE WORLD - INTRODUCTION</w:t>
      </w:r>
    </w:p>
    <w:p w:rsidR="00C4458A" w:rsidRPr="00C4458A" w:rsidRDefault="00C4458A" w:rsidP="00C4458A">
      <w:pPr>
        <w:spacing w:after="0" w:line="240" w:lineRule="auto"/>
        <w:rPr>
          <w:rFonts w:ascii="Arial" w:hAnsi="Arial" w:cs="Arial"/>
          <w:sz w:val="20"/>
          <w:szCs w:val="20"/>
        </w:rPr>
      </w:pPr>
      <w:r w:rsidRPr="00C4458A">
        <w:rPr>
          <w:rFonts w:ascii="Arial" w:hAnsi="Arial" w:cs="Arial"/>
          <w:sz w:val="20"/>
          <w:szCs w:val="20"/>
        </w:rPr>
        <w:t xml:space="preserve">OONA A. HATHAWAY &amp; SCOTT J. SHAPIRO </w:t>
      </w:r>
      <w:r>
        <w:rPr>
          <w:rFonts w:ascii="Arial" w:hAnsi="Arial" w:cs="Arial"/>
          <w:sz w:val="20"/>
          <w:szCs w:val="20"/>
        </w:rPr>
        <w:t xml:space="preserve">  -    2018</w:t>
      </w:r>
    </w:p>
    <w:p w:rsidR="00C4458A" w:rsidRPr="00C4458A" w:rsidRDefault="00C4458A" w:rsidP="00C4458A">
      <w:pPr>
        <w:spacing w:after="0" w:line="240" w:lineRule="auto"/>
        <w:rPr>
          <w:rFonts w:ascii="Arial" w:hAnsi="Arial" w:cs="Arial"/>
          <w:sz w:val="20"/>
          <w:szCs w:val="20"/>
        </w:rPr>
      </w:pPr>
    </w:p>
    <w:p w:rsidR="00C4458A" w:rsidRPr="00C4458A" w:rsidRDefault="00C4458A" w:rsidP="00C4458A">
      <w:pPr>
        <w:spacing w:after="0" w:line="240" w:lineRule="auto"/>
        <w:rPr>
          <w:rFonts w:ascii="Arial" w:hAnsi="Arial" w:cs="Arial"/>
          <w:sz w:val="20"/>
          <w:szCs w:val="20"/>
        </w:rPr>
      </w:pPr>
    </w:p>
    <w:p w:rsidR="00FA6514" w:rsidRDefault="00FA6514" w:rsidP="00C4458A">
      <w:pPr>
        <w:spacing w:after="0" w:line="240" w:lineRule="auto"/>
        <w:rPr>
          <w:rFonts w:ascii="Arial" w:hAnsi="Arial" w:cs="Arial"/>
          <w:sz w:val="20"/>
          <w:szCs w:val="20"/>
        </w:rPr>
      </w:pPr>
      <w:r>
        <w:rPr>
          <w:rFonts w:ascii="Arial" w:hAnsi="Arial" w:cs="Arial"/>
          <w:sz w:val="20"/>
          <w:szCs w:val="20"/>
        </w:rPr>
        <w:tab/>
      </w:r>
      <w:r w:rsidR="00C4458A" w:rsidRPr="00C4458A">
        <w:rPr>
          <w:rFonts w:ascii="Arial" w:hAnsi="Arial" w:cs="Arial"/>
          <w:sz w:val="20"/>
          <w:szCs w:val="20"/>
        </w:rPr>
        <w:t>If you were to ask at what moment the world as we know it was set into motion, few, if any, would point to August 27</w:t>
      </w:r>
      <w:r>
        <w:rPr>
          <w:rFonts w:ascii="Arial" w:hAnsi="Arial" w:cs="Arial"/>
          <w:sz w:val="20"/>
          <w:szCs w:val="20"/>
        </w:rPr>
        <w:t xml:space="preserve"> [</w:t>
      </w:r>
      <w:r w:rsidRPr="00FA6514">
        <w:rPr>
          <w:rFonts w:ascii="Arial" w:hAnsi="Arial" w:cs="Arial"/>
          <w:sz w:val="20"/>
          <w:szCs w:val="20"/>
        </w:rPr>
        <w:t xml:space="preserve">the </w:t>
      </w:r>
      <w:r>
        <w:rPr>
          <w:rFonts w:ascii="Arial" w:hAnsi="Arial" w:cs="Arial"/>
          <w:sz w:val="20"/>
          <w:szCs w:val="20"/>
        </w:rPr>
        <w:t xml:space="preserve">signing of the </w:t>
      </w:r>
      <w:r w:rsidRPr="00FA6514">
        <w:rPr>
          <w:rFonts w:ascii="Arial" w:hAnsi="Arial" w:cs="Arial"/>
          <w:sz w:val="20"/>
          <w:szCs w:val="20"/>
        </w:rPr>
        <w:t>Kellogg-Briand Pact</w:t>
      </w:r>
      <w:r>
        <w:rPr>
          <w:rFonts w:ascii="Arial" w:hAnsi="Arial" w:cs="Arial"/>
          <w:sz w:val="20"/>
          <w:szCs w:val="20"/>
        </w:rPr>
        <w:t>]</w:t>
      </w:r>
    </w:p>
    <w:p w:rsidR="00FA6514" w:rsidRDefault="00FA6514" w:rsidP="00C4458A">
      <w:pPr>
        <w:spacing w:after="0" w:line="240" w:lineRule="auto"/>
        <w:rPr>
          <w:rFonts w:ascii="Arial" w:hAnsi="Arial" w:cs="Arial"/>
          <w:sz w:val="20"/>
          <w:szCs w:val="20"/>
        </w:rPr>
      </w:pPr>
    </w:p>
    <w:p w:rsidR="00FA6514" w:rsidRDefault="00FA6514" w:rsidP="00C4458A">
      <w:pPr>
        <w:spacing w:after="0" w:line="240" w:lineRule="auto"/>
        <w:rPr>
          <w:rFonts w:ascii="Arial" w:hAnsi="Arial" w:cs="Arial"/>
          <w:sz w:val="20"/>
          <w:szCs w:val="20"/>
        </w:rPr>
      </w:pPr>
      <w:r>
        <w:rPr>
          <w:rFonts w:ascii="Arial" w:hAnsi="Arial" w:cs="Arial"/>
          <w:sz w:val="20"/>
          <w:szCs w:val="20"/>
        </w:rPr>
        <w:tab/>
      </w:r>
      <w:r w:rsidR="00C4458A" w:rsidRPr="00C4458A">
        <w:rPr>
          <w:rFonts w:ascii="Arial" w:hAnsi="Arial" w:cs="Arial"/>
          <w:sz w:val="20"/>
          <w:szCs w:val="20"/>
        </w:rPr>
        <w:t xml:space="preserve">On that day, the representatives of the great powers of the world packed into the ornate, chandelier-filled room of the Salle de l </w:t>
      </w:r>
      <w:proofErr w:type="spellStart"/>
      <w:r w:rsidR="00C4458A" w:rsidRPr="00C4458A">
        <w:rPr>
          <w:rFonts w:ascii="Arial" w:hAnsi="Arial" w:cs="Arial"/>
          <w:sz w:val="20"/>
          <w:szCs w:val="20"/>
        </w:rPr>
        <w:t>Horloge</w:t>
      </w:r>
      <w:proofErr w:type="spellEnd"/>
      <w:r w:rsidR="00C4458A" w:rsidRPr="00C4458A">
        <w:rPr>
          <w:rFonts w:ascii="Arial" w:hAnsi="Arial" w:cs="Arial"/>
          <w:sz w:val="20"/>
          <w:szCs w:val="20"/>
        </w:rPr>
        <w:t xml:space="preserve"> deep within the Quai d </w:t>
      </w:r>
      <w:proofErr w:type="spellStart"/>
      <w:r w:rsidR="00C4458A" w:rsidRPr="00C4458A">
        <w:rPr>
          <w:rFonts w:ascii="Arial" w:hAnsi="Arial" w:cs="Arial"/>
          <w:sz w:val="20"/>
          <w:szCs w:val="20"/>
        </w:rPr>
        <w:t>Orsay</w:t>
      </w:r>
      <w:proofErr w:type="spellEnd"/>
      <w:r w:rsidR="00C4458A" w:rsidRPr="00C4458A">
        <w:rPr>
          <w:rFonts w:ascii="Arial" w:hAnsi="Arial" w:cs="Arial"/>
          <w:sz w:val="20"/>
          <w:szCs w:val="20"/>
        </w:rPr>
        <w:t>, which housed the French Ministry of Foreign Affairs. It was a room heavy with history the beleaguered Versailles Treaty had been concluded in the same room almost a decade earlier.</w:t>
      </w:r>
      <w:r>
        <w:rPr>
          <w:rFonts w:ascii="Arial" w:hAnsi="Arial" w:cs="Arial"/>
          <w:sz w:val="20"/>
          <w:szCs w:val="20"/>
        </w:rPr>
        <w:t xml:space="preserve"> </w:t>
      </w:r>
      <w:r w:rsidR="004912BB">
        <w:rPr>
          <w:rFonts w:ascii="Arial" w:hAnsi="Arial" w:cs="Arial"/>
          <w:sz w:val="20"/>
          <w:szCs w:val="20"/>
        </w:rPr>
        <w:t xml:space="preserve"> </w:t>
      </w:r>
      <w:r>
        <w:rPr>
          <w:rFonts w:ascii="Arial" w:hAnsi="Arial" w:cs="Arial"/>
          <w:sz w:val="20"/>
          <w:szCs w:val="20"/>
        </w:rPr>
        <w:t xml:space="preserve"> . . .   </w:t>
      </w:r>
      <w:r w:rsidR="00C4458A" w:rsidRPr="00C4458A">
        <w:rPr>
          <w:rFonts w:ascii="Arial" w:hAnsi="Arial" w:cs="Arial"/>
          <w:sz w:val="20"/>
          <w:szCs w:val="20"/>
        </w:rPr>
        <w:t xml:space="preserve"> Aristide Briand, the aristocratic Frenchman who had first pro</w:t>
      </w:r>
      <w:r>
        <w:rPr>
          <w:rFonts w:ascii="Arial" w:hAnsi="Arial" w:cs="Arial"/>
          <w:sz w:val="20"/>
          <w:szCs w:val="20"/>
        </w:rPr>
        <w:t xml:space="preserve">posed a treaty to renounce war  . . .  </w:t>
      </w:r>
      <w:r w:rsidR="00C4458A" w:rsidRPr="00C4458A">
        <w:rPr>
          <w:rFonts w:ascii="Arial" w:hAnsi="Arial" w:cs="Arial"/>
          <w:sz w:val="20"/>
          <w:szCs w:val="20"/>
        </w:rPr>
        <w:t xml:space="preserve">as </w:t>
      </w:r>
      <w:r>
        <w:rPr>
          <w:rFonts w:ascii="Arial" w:hAnsi="Arial" w:cs="Arial"/>
          <w:sz w:val="20"/>
          <w:szCs w:val="20"/>
        </w:rPr>
        <w:t xml:space="preserve">[French] </w:t>
      </w:r>
      <w:r w:rsidR="00C4458A" w:rsidRPr="00C4458A">
        <w:rPr>
          <w:rFonts w:ascii="Arial" w:hAnsi="Arial" w:cs="Arial"/>
          <w:sz w:val="20"/>
          <w:szCs w:val="20"/>
        </w:rPr>
        <w:t>Prime Minis</w:t>
      </w:r>
      <w:r>
        <w:rPr>
          <w:rFonts w:ascii="Arial" w:hAnsi="Arial" w:cs="Arial"/>
          <w:sz w:val="20"/>
          <w:szCs w:val="20"/>
        </w:rPr>
        <w:t xml:space="preserve">ter and as Foreign Minister  . . . </w:t>
      </w:r>
      <w:r w:rsidR="00C4458A" w:rsidRPr="00C4458A">
        <w:rPr>
          <w:rFonts w:ascii="Arial" w:hAnsi="Arial" w:cs="Arial"/>
          <w:sz w:val="20"/>
          <w:szCs w:val="20"/>
        </w:rPr>
        <w:t>had worked tirelessly to protect France with a web of protective treaties. Often credited with formulating the original proposal for a</w:t>
      </w:r>
      <w:r>
        <w:rPr>
          <w:rFonts w:ascii="Arial" w:hAnsi="Arial" w:cs="Arial"/>
          <w:sz w:val="20"/>
          <w:szCs w:val="20"/>
        </w:rPr>
        <w:t xml:space="preserve"> new economic union of Europe,</w:t>
      </w:r>
      <w:r w:rsidR="00C4458A" w:rsidRPr="00C4458A">
        <w:rPr>
          <w:rFonts w:ascii="Arial" w:hAnsi="Arial" w:cs="Arial"/>
          <w:sz w:val="20"/>
          <w:szCs w:val="20"/>
        </w:rPr>
        <w:t xml:space="preserve"> he had just two years earlier received the Nobel Peace Prize for his part in negotiating the Locarno Treaties, which aimed to bring a close to disputes that lingered from the Great War. </w:t>
      </w:r>
      <w:r>
        <w:rPr>
          <w:rFonts w:ascii="Arial" w:hAnsi="Arial" w:cs="Arial"/>
          <w:sz w:val="20"/>
          <w:szCs w:val="20"/>
        </w:rPr>
        <w:t xml:space="preserve">  . . .   </w:t>
      </w:r>
      <w:r w:rsidR="00C4458A" w:rsidRPr="00C4458A">
        <w:rPr>
          <w:rFonts w:ascii="Arial" w:hAnsi="Arial" w:cs="Arial"/>
          <w:sz w:val="20"/>
          <w:szCs w:val="20"/>
        </w:rPr>
        <w:t xml:space="preserve">Briand rose to address the crowd. He spoke from prepared notes, which was unusual for the </w:t>
      </w:r>
      <w:r>
        <w:rPr>
          <w:rFonts w:ascii="Arial" w:hAnsi="Arial" w:cs="Arial"/>
          <w:sz w:val="20"/>
          <w:szCs w:val="20"/>
        </w:rPr>
        <w:t xml:space="preserve">normally spontaneous speaker.  </w:t>
      </w:r>
      <w:r w:rsidR="00C4458A" w:rsidRPr="00C4458A">
        <w:rPr>
          <w:rFonts w:ascii="Arial" w:hAnsi="Arial" w:cs="Arial"/>
          <w:sz w:val="20"/>
          <w:szCs w:val="20"/>
        </w:rPr>
        <w:t>He began by warmly acknowledging the United States representative, Secretary of State Frank Kellogg, who sat to his left, and the German representative, Gustav Stresemann, with whom he had shar</w:t>
      </w:r>
      <w:r>
        <w:rPr>
          <w:rFonts w:ascii="Arial" w:hAnsi="Arial" w:cs="Arial"/>
          <w:sz w:val="20"/>
          <w:szCs w:val="20"/>
        </w:rPr>
        <w:t>ed the 1926 Nobel Peace Prize.</w:t>
      </w:r>
    </w:p>
    <w:p w:rsidR="00FA6514" w:rsidRDefault="00FA6514" w:rsidP="00C4458A">
      <w:pPr>
        <w:spacing w:after="0" w:line="240" w:lineRule="auto"/>
        <w:rPr>
          <w:rFonts w:ascii="Arial" w:hAnsi="Arial" w:cs="Arial"/>
          <w:sz w:val="20"/>
          <w:szCs w:val="20"/>
        </w:rPr>
      </w:pPr>
    </w:p>
    <w:p w:rsidR="00FA6514" w:rsidRDefault="00FA6514" w:rsidP="00C4458A">
      <w:pPr>
        <w:spacing w:after="0" w:line="240" w:lineRule="auto"/>
        <w:rPr>
          <w:rFonts w:ascii="Arial" w:hAnsi="Arial" w:cs="Arial"/>
          <w:sz w:val="20"/>
          <w:szCs w:val="20"/>
        </w:rPr>
      </w:pPr>
      <w:r>
        <w:rPr>
          <w:rFonts w:ascii="Arial" w:hAnsi="Arial" w:cs="Arial"/>
          <w:sz w:val="20"/>
          <w:szCs w:val="20"/>
        </w:rPr>
        <w:lastRenderedPageBreak/>
        <w:tab/>
      </w:r>
      <w:r w:rsidR="00C4458A" w:rsidRPr="00C4458A">
        <w:rPr>
          <w:rFonts w:ascii="Arial" w:hAnsi="Arial" w:cs="Arial"/>
          <w:sz w:val="20"/>
          <w:szCs w:val="20"/>
        </w:rPr>
        <w:t xml:space="preserve">He then turned to the treaty. This moment, he declared, </w:t>
      </w:r>
      <w:r>
        <w:rPr>
          <w:rFonts w:ascii="Arial" w:hAnsi="Arial" w:cs="Arial"/>
          <w:sz w:val="20"/>
          <w:szCs w:val="20"/>
        </w:rPr>
        <w:t>“</w:t>
      </w:r>
      <w:r w:rsidR="00DA3B5C">
        <w:rPr>
          <w:rFonts w:ascii="Arial" w:hAnsi="Arial" w:cs="Arial"/>
          <w:sz w:val="20"/>
          <w:szCs w:val="20"/>
        </w:rPr>
        <w:t>M</w:t>
      </w:r>
      <w:r w:rsidR="00C4458A" w:rsidRPr="00C4458A">
        <w:rPr>
          <w:rFonts w:ascii="Arial" w:hAnsi="Arial" w:cs="Arial"/>
          <w:sz w:val="20"/>
          <w:szCs w:val="20"/>
        </w:rPr>
        <w:t>arks a new date in the history of mankind. It marks the end, he explained, of selfish and willful warfare. Considered formerly as based on divine right and having remained in international ethics as an attribute of sovereignty, that form of war is at least legally stripped of what constitutes its most se</w:t>
      </w:r>
      <w:r>
        <w:rPr>
          <w:rFonts w:ascii="Arial" w:hAnsi="Arial" w:cs="Arial"/>
          <w:sz w:val="20"/>
          <w:szCs w:val="20"/>
        </w:rPr>
        <w:t>rious danger: its legitimacy.</w:t>
      </w:r>
    </w:p>
    <w:p w:rsidR="00FA6514" w:rsidRDefault="00FA6514" w:rsidP="00C4458A">
      <w:pPr>
        <w:spacing w:after="0" w:line="240" w:lineRule="auto"/>
        <w:rPr>
          <w:rFonts w:ascii="Arial" w:hAnsi="Arial" w:cs="Arial"/>
          <w:sz w:val="20"/>
          <w:szCs w:val="20"/>
        </w:rPr>
      </w:pPr>
    </w:p>
    <w:p w:rsidR="00FA6514" w:rsidRDefault="00FA6514" w:rsidP="00C4458A">
      <w:pPr>
        <w:spacing w:after="0" w:line="240" w:lineRule="auto"/>
        <w:rPr>
          <w:rFonts w:ascii="Arial" w:hAnsi="Arial" w:cs="Arial"/>
          <w:sz w:val="20"/>
          <w:szCs w:val="20"/>
        </w:rPr>
      </w:pPr>
      <w:r>
        <w:rPr>
          <w:rFonts w:ascii="Arial" w:hAnsi="Arial" w:cs="Arial"/>
          <w:sz w:val="20"/>
          <w:szCs w:val="20"/>
        </w:rPr>
        <w:tab/>
      </w:r>
      <w:r w:rsidR="00C4458A" w:rsidRPr="00C4458A">
        <w:rPr>
          <w:rFonts w:ascii="Arial" w:hAnsi="Arial" w:cs="Arial"/>
          <w:sz w:val="20"/>
          <w:szCs w:val="20"/>
        </w:rPr>
        <w:t xml:space="preserve">The treaty does not merely create a defensive organization </w:t>
      </w:r>
      <w:r>
        <w:rPr>
          <w:rFonts w:ascii="Arial" w:hAnsi="Arial" w:cs="Arial"/>
          <w:sz w:val="20"/>
          <w:szCs w:val="20"/>
        </w:rPr>
        <w:t>a</w:t>
      </w:r>
      <w:r w:rsidR="00BA5B07">
        <w:rPr>
          <w:rFonts w:ascii="Arial" w:hAnsi="Arial" w:cs="Arial"/>
          <w:sz w:val="20"/>
          <w:szCs w:val="20"/>
        </w:rPr>
        <w:t>gainst the scourge, but attack</w:t>
      </w:r>
      <w:r w:rsidR="00C4458A" w:rsidRPr="00C4458A">
        <w:rPr>
          <w:rFonts w:ascii="Arial" w:hAnsi="Arial" w:cs="Arial"/>
          <w:sz w:val="20"/>
          <w:szCs w:val="20"/>
        </w:rPr>
        <w:t>s</w:t>
      </w:r>
      <w:r w:rsidR="00BA5B07">
        <w:rPr>
          <w:rFonts w:ascii="Arial" w:hAnsi="Arial" w:cs="Arial"/>
          <w:sz w:val="20"/>
          <w:szCs w:val="20"/>
        </w:rPr>
        <w:t xml:space="preserve"> </w:t>
      </w:r>
      <w:r>
        <w:rPr>
          <w:rFonts w:ascii="Arial" w:hAnsi="Arial" w:cs="Arial"/>
          <w:sz w:val="20"/>
          <w:szCs w:val="20"/>
        </w:rPr>
        <w:t>the evil at its very root.”</w:t>
      </w:r>
    </w:p>
    <w:p w:rsidR="00FA6514" w:rsidRDefault="00FA6514" w:rsidP="00C4458A">
      <w:pPr>
        <w:spacing w:after="0" w:line="240" w:lineRule="auto"/>
        <w:rPr>
          <w:rFonts w:ascii="Arial" w:hAnsi="Arial" w:cs="Arial"/>
          <w:sz w:val="20"/>
          <w:szCs w:val="20"/>
        </w:rPr>
      </w:pPr>
    </w:p>
    <w:p w:rsidR="00FA6514" w:rsidRDefault="00FA6514" w:rsidP="00C4458A">
      <w:pPr>
        <w:spacing w:after="0" w:line="240" w:lineRule="auto"/>
        <w:rPr>
          <w:rFonts w:ascii="Arial" w:hAnsi="Arial" w:cs="Arial"/>
          <w:sz w:val="20"/>
          <w:szCs w:val="20"/>
        </w:rPr>
      </w:pPr>
      <w:r>
        <w:rPr>
          <w:rFonts w:ascii="Arial" w:hAnsi="Arial" w:cs="Arial"/>
          <w:sz w:val="20"/>
          <w:szCs w:val="20"/>
        </w:rPr>
        <w:tab/>
      </w:r>
      <w:r w:rsidR="00C4458A" w:rsidRPr="00C4458A">
        <w:rPr>
          <w:rFonts w:ascii="Arial" w:hAnsi="Arial" w:cs="Arial"/>
          <w:sz w:val="20"/>
          <w:szCs w:val="20"/>
        </w:rPr>
        <w:t>The speech was m</w:t>
      </w:r>
      <w:r>
        <w:rPr>
          <w:rFonts w:ascii="Arial" w:hAnsi="Arial" w:cs="Arial"/>
          <w:sz w:val="20"/>
          <w:szCs w:val="20"/>
        </w:rPr>
        <w:t xml:space="preserve">et with a burst of applause.  </w:t>
      </w:r>
      <w:r w:rsidR="00C4458A" w:rsidRPr="00C4458A">
        <w:rPr>
          <w:rFonts w:ascii="Arial" w:hAnsi="Arial" w:cs="Arial"/>
          <w:sz w:val="20"/>
          <w:szCs w:val="20"/>
        </w:rPr>
        <w:t>As Briand spo</w:t>
      </w:r>
      <w:r>
        <w:rPr>
          <w:rFonts w:ascii="Arial" w:hAnsi="Arial" w:cs="Arial"/>
          <w:sz w:val="20"/>
          <w:szCs w:val="20"/>
        </w:rPr>
        <w:t xml:space="preserve">ke, tears trickled down Kellogg’s cheeks.  </w:t>
      </w:r>
      <w:r w:rsidR="00C4458A" w:rsidRPr="00C4458A">
        <w:rPr>
          <w:rFonts w:ascii="Arial" w:hAnsi="Arial" w:cs="Arial"/>
          <w:sz w:val="20"/>
          <w:szCs w:val="20"/>
        </w:rPr>
        <w:t xml:space="preserve">He had been a member of the Senate during the vote on the Treaty of Versailles and was one of the few Republicans to support its ratification. After losing his reelection bid a year later, he had turned his attention to international affairs. Serving first as Ambassador to Britain, he had taken up the position of Secretary of State for President Calvin Coolidge in Thus far, significant international achievements had eluded him; he regarded this as the most profound moment of his time in office. And, indeed, he would later receive the Nobel Peace Prize for </w:t>
      </w:r>
      <w:r>
        <w:rPr>
          <w:rFonts w:ascii="Arial" w:hAnsi="Arial" w:cs="Arial"/>
          <w:sz w:val="20"/>
          <w:szCs w:val="20"/>
        </w:rPr>
        <w:t>his role.</w:t>
      </w:r>
    </w:p>
    <w:p w:rsidR="00FA6514" w:rsidRDefault="00FA6514" w:rsidP="00C4458A">
      <w:pPr>
        <w:spacing w:after="0" w:line="240" w:lineRule="auto"/>
        <w:rPr>
          <w:rFonts w:ascii="Arial" w:hAnsi="Arial" w:cs="Arial"/>
          <w:sz w:val="20"/>
          <w:szCs w:val="20"/>
        </w:rPr>
      </w:pPr>
    </w:p>
    <w:p w:rsidR="00FA6514" w:rsidRDefault="00FA6514" w:rsidP="00C4458A">
      <w:pPr>
        <w:spacing w:after="0" w:line="240" w:lineRule="auto"/>
        <w:rPr>
          <w:rFonts w:ascii="Arial" w:hAnsi="Arial" w:cs="Arial"/>
          <w:sz w:val="20"/>
          <w:szCs w:val="20"/>
        </w:rPr>
      </w:pPr>
      <w:r>
        <w:rPr>
          <w:rFonts w:ascii="Arial" w:hAnsi="Arial" w:cs="Arial"/>
          <w:sz w:val="20"/>
          <w:szCs w:val="20"/>
        </w:rPr>
        <w:tab/>
      </w:r>
      <w:r w:rsidR="00C4458A" w:rsidRPr="00C4458A">
        <w:rPr>
          <w:rFonts w:ascii="Arial" w:hAnsi="Arial" w:cs="Arial"/>
          <w:sz w:val="20"/>
          <w:szCs w:val="20"/>
        </w:rPr>
        <w:t>The pact these two men forged the General Treaty for the Renunciation of War, often called the Kellogg-Briand Pact or the Paris Peace Pact was signed that day by fifteen nations. Pres</w:t>
      </w:r>
      <w:r w:rsidR="003B0C95">
        <w:rPr>
          <w:rFonts w:ascii="Arial" w:hAnsi="Arial" w:cs="Arial"/>
          <w:sz w:val="20"/>
          <w:szCs w:val="20"/>
        </w:rPr>
        <w:t xml:space="preserve">ident Coolidge hailed it as </w:t>
      </w:r>
      <w:r w:rsidR="00C4458A" w:rsidRPr="00C4458A">
        <w:rPr>
          <w:rFonts w:ascii="Arial" w:hAnsi="Arial" w:cs="Arial"/>
          <w:sz w:val="20"/>
          <w:szCs w:val="20"/>
        </w:rPr>
        <w:t>a great forward step in the preservation of peacefu</w:t>
      </w:r>
      <w:r>
        <w:rPr>
          <w:rFonts w:ascii="Arial" w:hAnsi="Arial" w:cs="Arial"/>
          <w:sz w:val="20"/>
          <w:szCs w:val="20"/>
        </w:rPr>
        <w:t xml:space="preserve">l relations between nations. </w:t>
      </w:r>
      <w:r w:rsidR="00C4458A" w:rsidRPr="00C4458A">
        <w:rPr>
          <w:rFonts w:ascii="Arial" w:hAnsi="Arial" w:cs="Arial"/>
          <w:sz w:val="20"/>
          <w:szCs w:val="20"/>
        </w:rPr>
        <w:t>President Doumergue of France declared that he was convinced that the act accomplished on this day</w:t>
      </w:r>
      <w:r>
        <w:rPr>
          <w:rFonts w:ascii="Arial" w:hAnsi="Arial" w:cs="Arial"/>
          <w:sz w:val="20"/>
          <w:szCs w:val="20"/>
        </w:rPr>
        <w:t xml:space="preserve"> responds to the innermost longings of all mankind.  </w:t>
      </w:r>
      <w:r w:rsidR="00C4458A" w:rsidRPr="00C4458A">
        <w:rPr>
          <w:rFonts w:ascii="Arial" w:hAnsi="Arial" w:cs="Arial"/>
          <w:sz w:val="20"/>
          <w:szCs w:val="20"/>
        </w:rPr>
        <w:t xml:space="preserve">And Japanese Premier Tanaka of Japan declared that, </w:t>
      </w:r>
      <w:r>
        <w:rPr>
          <w:rFonts w:ascii="Arial" w:hAnsi="Arial" w:cs="Arial"/>
          <w:sz w:val="20"/>
          <w:szCs w:val="20"/>
        </w:rPr>
        <w:t>“</w:t>
      </w:r>
      <w:r w:rsidR="00C4458A" w:rsidRPr="00C4458A">
        <w:rPr>
          <w:rFonts w:ascii="Arial" w:hAnsi="Arial" w:cs="Arial"/>
          <w:sz w:val="20"/>
          <w:szCs w:val="20"/>
        </w:rPr>
        <w:t>The treaty will ever mark an epoch in history. It always will stand as the portal to an era wherein it is officially proclaimed that war is unworthy of civilized man.</w:t>
      </w:r>
      <w:r>
        <w:rPr>
          <w:rFonts w:ascii="Arial" w:hAnsi="Arial" w:cs="Arial"/>
          <w:sz w:val="20"/>
          <w:szCs w:val="20"/>
        </w:rPr>
        <w:t>”</w:t>
      </w:r>
    </w:p>
    <w:p w:rsidR="00FA6514" w:rsidRDefault="00FA6514" w:rsidP="00C4458A">
      <w:pPr>
        <w:spacing w:after="0" w:line="240" w:lineRule="auto"/>
        <w:rPr>
          <w:rFonts w:ascii="Arial" w:hAnsi="Arial" w:cs="Arial"/>
          <w:sz w:val="20"/>
          <w:szCs w:val="20"/>
        </w:rPr>
      </w:pPr>
    </w:p>
    <w:p w:rsidR="00FA6514" w:rsidRDefault="00FA6514" w:rsidP="00C4458A">
      <w:pPr>
        <w:spacing w:after="0" w:line="240" w:lineRule="auto"/>
        <w:rPr>
          <w:rFonts w:ascii="Arial" w:hAnsi="Arial" w:cs="Arial"/>
          <w:sz w:val="20"/>
          <w:szCs w:val="20"/>
        </w:rPr>
      </w:pPr>
      <w:r>
        <w:rPr>
          <w:rFonts w:ascii="Arial" w:hAnsi="Arial" w:cs="Arial"/>
          <w:sz w:val="20"/>
          <w:szCs w:val="20"/>
        </w:rPr>
        <w:tab/>
      </w:r>
      <w:r w:rsidR="00C4458A" w:rsidRPr="00C4458A">
        <w:rPr>
          <w:rFonts w:ascii="Arial" w:hAnsi="Arial" w:cs="Arial"/>
          <w:sz w:val="20"/>
          <w:szCs w:val="20"/>
        </w:rPr>
        <w:t xml:space="preserve">Thus blessed, the treaty began traveling the globe, eventually winning the endorsement of almost every country then in existence. </w:t>
      </w:r>
      <w:r>
        <w:rPr>
          <w:rFonts w:ascii="Arial" w:hAnsi="Arial" w:cs="Arial"/>
          <w:sz w:val="20"/>
          <w:szCs w:val="20"/>
        </w:rPr>
        <w:t xml:space="preserve">   . . . </w:t>
      </w:r>
      <w:r w:rsidR="00C4458A" w:rsidRPr="00C4458A">
        <w:rPr>
          <w:rFonts w:ascii="Arial" w:hAnsi="Arial" w:cs="Arial"/>
          <w:sz w:val="20"/>
          <w:szCs w:val="20"/>
        </w:rPr>
        <w:t>Senator Carter Glass of Virginia remarked that it wa</w:t>
      </w:r>
      <w:r>
        <w:rPr>
          <w:rFonts w:ascii="Arial" w:hAnsi="Arial" w:cs="Arial"/>
          <w:sz w:val="20"/>
          <w:szCs w:val="20"/>
        </w:rPr>
        <w:t xml:space="preserve">s not worth a postage stamp.  </w:t>
      </w:r>
      <w:r w:rsidR="00C4458A" w:rsidRPr="00C4458A">
        <w:rPr>
          <w:rFonts w:ascii="Arial" w:hAnsi="Arial" w:cs="Arial"/>
          <w:sz w:val="20"/>
          <w:szCs w:val="20"/>
        </w:rPr>
        <w:t xml:space="preserve">Henry Cabot Lodge, Jr., who would become a Senator, U.S. Ambassador, and Vice Presidential nominee, opposed ratification </w:t>
      </w:r>
      <w:r>
        <w:rPr>
          <w:rFonts w:ascii="Arial" w:hAnsi="Arial" w:cs="Arial"/>
          <w:sz w:val="20"/>
          <w:szCs w:val="20"/>
        </w:rPr>
        <w:t>of the treaty, arguing that, “T</w:t>
      </w:r>
      <w:r w:rsidR="00C4458A" w:rsidRPr="00C4458A">
        <w:rPr>
          <w:rFonts w:ascii="Arial" w:hAnsi="Arial" w:cs="Arial"/>
          <w:sz w:val="20"/>
          <w:szCs w:val="20"/>
        </w:rPr>
        <w:t>he conception of renouncing war by governmental fiat seems inherently absurd.</w:t>
      </w:r>
      <w:r>
        <w:rPr>
          <w:rFonts w:ascii="Arial" w:hAnsi="Arial" w:cs="Arial"/>
          <w:sz w:val="20"/>
          <w:szCs w:val="20"/>
        </w:rPr>
        <w:t xml:space="preserve">”    . . .  </w:t>
      </w:r>
      <w:r w:rsidR="00C4458A" w:rsidRPr="00C4458A">
        <w:rPr>
          <w:rFonts w:ascii="Arial" w:hAnsi="Arial" w:cs="Arial"/>
          <w:sz w:val="20"/>
          <w:szCs w:val="20"/>
        </w:rPr>
        <w:t xml:space="preserve"> </w:t>
      </w:r>
    </w:p>
    <w:p w:rsidR="00FA6514" w:rsidRDefault="00FA6514" w:rsidP="00C4458A">
      <w:pPr>
        <w:spacing w:after="0" w:line="240" w:lineRule="auto"/>
        <w:rPr>
          <w:rFonts w:ascii="Arial" w:hAnsi="Arial" w:cs="Arial"/>
          <w:sz w:val="20"/>
          <w:szCs w:val="20"/>
        </w:rPr>
      </w:pPr>
    </w:p>
    <w:p w:rsidR="00FA6514" w:rsidRDefault="00FA6514" w:rsidP="00C4458A">
      <w:pPr>
        <w:spacing w:after="0" w:line="240" w:lineRule="auto"/>
        <w:rPr>
          <w:rFonts w:ascii="Arial" w:hAnsi="Arial" w:cs="Arial"/>
          <w:sz w:val="20"/>
          <w:szCs w:val="20"/>
        </w:rPr>
      </w:pPr>
    </w:p>
    <w:p w:rsidR="005563C0" w:rsidRDefault="00FA6514" w:rsidP="00C4458A">
      <w:pPr>
        <w:spacing w:after="0" w:line="240" w:lineRule="auto"/>
        <w:rPr>
          <w:rFonts w:ascii="Arial" w:hAnsi="Arial" w:cs="Arial"/>
          <w:sz w:val="20"/>
          <w:szCs w:val="20"/>
        </w:rPr>
      </w:pPr>
      <w:r>
        <w:rPr>
          <w:rFonts w:ascii="Arial" w:hAnsi="Arial" w:cs="Arial"/>
          <w:sz w:val="20"/>
          <w:szCs w:val="20"/>
        </w:rPr>
        <w:tab/>
        <w:t xml:space="preserve">. . .   </w:t>
      </w:r>
      <w:r w:rsidR="00C4458A" w:rsidRPr="00C4458A">
        <w:rPr>
          <w:rFonts w:ascii="Arial" w:hAnsi="Arial" w:cs="Arial"/>
          <w:sz w:val="20"/>
          <w:szCs w:val="20"/>
        </w:rPr>
        <w:t xml:space="preserve">Not long after the agreement finished its travels around the globe to gather signatures, Japan invaded Manchuria and then </w:t>
      </w:r>
      <w:proofErr w:type="gramStart"/>
      <w:r w:rsidR="00C4458A" w:rsidRPr="00C4458A">
        <w:rPr>
          <w:rFonts w:ascii="Arial" w:hAnsi="Arial" w:cs="Arial"/>
          <w:sz w:val="20"/>
          <w:szCs w:val="20"/>
        </w:rPr>
        <w:t>Mongolia,</w:t>
      </w:r>
      <w:proofErr w:type="gramEnd"/>
      <w:r w:rsidR="00C4458A" w:rsidRPr="00C4458A">
        <w:rPr>
          <w:rFonts w:ascii="Arial" w:hAnsi="Arial" w:cs="Arial"/>
          <w:sz w:val="20"/>
          <w:szCs w:val="20"/>
        </w:rPr>
        <w:t xml:space="preserve"> and Italy invaded Ethiopia.</w:t>
      </w:r>
      <w:r>
        <w:rPr>
          <w:rFonts w:ascii="Arial" w:hAnsi="Arial" w:cs="Arial"/>
          <w:sz w:val="20"/>
          <w:szCs w:val="20"/>
        </w:rPr>
        <w:t xml:space="preserve"> </w:t>
      </w:r>
      <w:r w:rsidR="00C4458A">
        <w:rPr>
          <w:rFonts w:ascii="Arial" w:hAnsi="Arial" w:cs="Arial"/>
          <w:sz w:val="20"/>
          <w:szCs w:val="20"/>
        </w:rPr>
        <w:t xml:space="preserve">  . . .</w:t>
      </w:r>
    </w:p>
    <w:p w:rsidR="00C4458A" w:rsidRDefault="00C4458A" w:rsidP="00C4458A">
      <w:pPr>
        <w:spacing w:after="0" w:line="240" w:lineRule="auto"/>
        <w:rPr>
          <w:rFonts w:ascii="Arial" w:hAnsi="Arial" w:cs="Arial"/>
          <w:sz w:val="20"/>
          <w:szCs w:val="20"/>
        </w:rPr>
      </w:pPr>
    </w:p>
    <w:p w:rsidR="00C4458A" w:rsidRPr="00C4458A" w:rsidRDefault="0048358C" w:rsidP="00C4458A">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C4458A" w:rsidRPr="00C4458A">
        <w:rPr>
          <w:rFonts w:ascii="Times New Roman" w:hAnsi="Times New Roman" w:cs="Times New Roman"/>
          <w:sz w:val="20"/>
          <w:szCs w:val="20"/>
        </w:rPr>
        <w:t>--- https://docplayer.net/63472143-The-law-of-the-world-oona-a-hathaway-scott-j-shapiro-introduction.html</w:t>
      </w:r>
    </w:p>
    <w:p w:rsidR="005563C0" w:rsidRDefault="005563C0" w:rsidP="0097277A">
      <w:pPr>
        <w:spacing w:after="0" w:line="240" w:lineRule="auto"/>
        <w:rPr>
          <w:rFonts w:ascii="Arial" w:hAnsi="Arial" w:cs="Arial"/>
          <w:sz w:val="20"/>
          <w:szCs w:val="20"/>
        </w:rPr>
      </w:pPr>
    </w:p>
    <w:p w:rsidR="005563C0" w:rsidRDefault="005563C0" w:rsidP="0097277A">
      <w:pPr>
        <w:spacing w:after="0" w:line="240" w:lineRule="auto"/>
        <w:rPr>
          <w:rFonts w:ascii="Arial" w:hAnsi="Arial" w:cs="Arial"/>
          <w:sz w:val="20"/>
          <w:szCs w:val="20"/>
        </w:rPr>
      </w:pPr>
    </w:p>
    <w:p w:rsidR="005563C0" w:rsidRDefault="005563C0" w:rsidP="0097277A">
      <w:pPr>
        <w:spacing w:after="0" w:line="240" w:lineRule="auto"/>
        <w:rPr>
          <w:rFonts w:ascii="Arial" w:hAnsi="Arial" w:cs="Arial"/>
          <w:sz w:val="20"/>
          <w:szCs w:val="20"/>
        </w:rPr>
      </w:pPr>
    </w:p>
    <w:p w:rsidR="005563C0" w:rsidRDefault="005563C0" w:rsidP="0097277A">
      <w:pPr>
        <w:spacing w:after="0" w:line="240" w:lineRule="auto"/>
        <w:rPr>
          <w:rFonts w:ascii="Arial" w:hAnsi="Arial" w:cs="Arial"/>
          <w:sz w:val="20"/>
          <w:szCs w:val="20"/>
        </w:rPr>
      </w:pPr>
    </w:p>
    <w:p w:rsidR="00493412" w:rsidRDefault="00493412" w:rsidP="0097277A">
      <w:pPr>
        <w:spacing w:after="0" w:line="240" w:lineRule="auto"/>
        <w:rPr>
          <w:rFonts w:ascii="Arial" w:hAnsi="Arial" w:cs="Arial"/>
          <w:sz w:val="20"/>
          <w:szCs w:val="20"/>
        </w:rPr>
      </w:pPr>
    </w:p>
    <w:p w:rsidR="00493412" w:rsidRDefault="00493412" w:rsidP="0097277A">
      <w:pPr>
        <w:spacing w:after="0" w:line="240" w:lineRule="auto"/>
        <w:rPr>
          <w:rFonts w:ascii="Arial" w:hAnsi="Arial" w:cs="Arial"/>
          <w:sz w:val="20"/>
          <w:szCs w:val="20"/>
        </w:rPr>
      </w:pPr>
    </w:p>
    <w:p w:rsidR="006C4EA7" w:rsidRDefault="006C4EA7" w:rsidP="006C4EA7">
      <w:pPr>
        <w:widowControl w:val="0"/>
        <w:autoSpaceDE w:val="0"/>
        <w:autoSpaceDN w:val="0"/>
        <w:adjustRightInd w:val="0"/>
        <w:spacing w:after="0" w:line="240" w:lineRule="auto"/>
        <w:rPr>
          <w:rFonts w:ascii="Times New Roman" w:hAnsi="Times New Roman" w:cs="Times New Roman"/>
          <w:sz w:val="26"/>
          <w:szCs w:val="26"/>
        </w:rPr>
      </w:pPr>
    </w:p>
    <w:p w:rsidR="006C4EA7" w:rsidRDefault="006C4EA7" w:rsidP="006C4EA7">
      <w:pPr>
        <w:widowControl w:val="0"/>
        <w:autoSpaceDE w:val="0"/>
        <w:autoSpaceDN w:val="0"/>
        <w:adjustRightInd w:val="0"/>
        <w:spacing w:after="0" w:line="240" w:lineRule="auto"/>
        <w:rPr>
          <w:rFonts w:ascii="Times New Roman" w:hAnsi="Times New Roman" w:cs="Times New Roman"/>
          <w:sz w:val="20"/>
          <w:szCs w:val="20"/>
        </w:rPr>
      </w:pPr>
    </w:p>
    <w:p w:rsidR="006C4EA7" w:rsidRDefault="006C4EA7" w:rsidP="006C4EA7">
      <w:pPr>
        <w:widowControl w:val="0"/>
        <w:autoSpaceDE w:val="0"/>
        <w:autoSpaceDN w:val="0"/>
        <w:adjustRightInd w:val="0"/>
        <w:spacing w:after="0" w:line="240" w:lineRule="auto"/>
        <w:rPr>
          <w:rFonts w:ascii="Times New Roman" w:hAnsi="Times New Roman" w:cs="Times New Roman"/>
          <w:sz w:val="20"/>
          <w:szCs w:val="20"/>
        </w:rPr>
      </w:pPr>
    </w:p>
    <w:p w:rsidR="006C4EA7" w:rsidRDefault="006C4EA7" w:rsidP="006C4EA7">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6C4EA7" w:rsidRDefault="006C4EA7" w:rsidP="006C4EA7">
      <w:pPr>
        <w:widowControl w:val="0"/>
        <w:autoSpaceDE w:val="0"/>
        <w:autoSpaceDN w:val="0"/>
        <w:adjustRightInd w:val="0"/>
        <w:spacing w:after="0" w:line="240" w:lineRule="auto"/>
        <w:rPr>
          <w:rFonts w:ascii="Times New Roman" w:hAnsi="Times New Roman" w:cs="Times New Roman"/>
          <w:sz w:val="34"/>
          <w:szCs w:val="34"/>
        </w:rPr>
      </w:pPr>
    </w:p>
    <w:p w:rsidR="0093692E" w:rsidRPr="00CE2E5E" w:rsidRDefault="006C4EA7" w:rsidP="0097277A">
      <w:pPr>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93692E" w:rsidRPr="00CE2E5E"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E2E5E"/>
    <w:rsid w:val="000609FF"/>
    <w:rsid w:val="000662E4"/>
    <w:rsid w:val="0007624F"/>
    <w:rsid w:val="000962AD"/>
    <w:rsid w:val="000C2975"/>
    <w:rsid w:val="000C4A3C"/>
    <w:rsid w:val="000E28C0"/>
    <w:rsid w:val="001546FC"/>
    <w:rsid w:val="00161790"/>
    <w:rsid w:val="001844A1"/>
    <w:rsid w:val="0018524F"/>
    <w:rsid w:val="001B5AFD"/>
    <w:rsid w:val="001C5F12"/>
    <w:rsid w:val="001F4A50"/>
    <w:rsid w:val="0020590B"/>
    <w:rsid w:val="00211A8D"/>
    <w:rsid w:val="00231D3E"/>
    <w:rsid w:val="00267889"/>
    <w:rsid w:val="003131EB"/>
    <w:rsid w:val="00344B45"/>
    <w:rsid w:val="003B0C95"/>
    <w:rsid w:val="003D3A94"/>
    <w:rsid w:val="004162D1"/>
    <w:rsid w:val="0042007A"/>
    <w:rsid w:val="00470D7C"/>
    <w:rsid w:val="0048358C"/>
    <w:rsid w:val="004912BB"/>
    <w:rsid w:val="00493412"/>
    <w:rsid w:val="004D625A"/>
    <w:rsid w:val="004F5D0C"/>
    <w:rsid w:val="00527264"/>
    <w:rsid w:val="005563C0"/>
    <w:rsid w:val="005744B4"/>
    <w:rsid w:val="0059724A"/>
    <w:rsid w:val="006239D7"/>
    <w:rsid w:val="00646D8F"/>
    <w:rsid w:val="00652CA1"/>
    <w:rsid w:val="006A2039"/>
    <w:rsid w:val="006A4F2E"/>
    <w:rsid w:val="006C4EA7"/>
    <w:rsid w:val="006E0A41"/>
    <w:rsid w:val="006F16BD"/>
    <w:rsid w:val="00775850"/>
    <w:rsid w:val="007D08F8"/>
    <w:rsid w:val="00807C44"/>
    <w:rsid w:val="0089271D"/>
    <w:rsid w:val="00893AA6"/>
    <w:rsid w:val="00906D37"/>
    <w:rsid w:val="00912B15"/>
    <w:rsid w:val="0093692E"/>
    <w:rsid w:val="0097277A"/>
    <w:rsid w:val="00976677"/>
    <w:rsid w:val="009A43C3"/>
    <w:rsid w:val="00A03944"/>
    <w:rsid w:val="00A367B1"/>
    <w:rsid w:val="00AB50E0"/>
    <w:rsid w:val="00AC2C1A"/>
    <w:rsid w:val="00AC610C"/>
    <w:rsid w:val="00AE0123"/>
    <w:rsid w:val="00B24187"/>
    <w:rsid w:val="00B72252"/>
    <w:rsid w:val="00B8372E"/>
    <w:rsid w:val="00B94D51"/>
    <w:rsid w:val="00BA5B07"/>
    <w:rsid w:val="00BC2FB4"/>
    <w:rsid w:val="00BC60FA"/>
    <w:rsid w:val="00BD2FAB"/>
    <w:rsid w:val="00C310A8"/>
    <w:rsid w:val="00C4458A"/>
    <w:rsid w:val="00C616D8"/>
    <w:rsid w:val="00C806A3"/>
    <w:rsid w:val="00C93ACB"/>
    <w:rsid w:val="00C94D2F"/>
    <w:rsid w:val="00C94F8B"/>
    <w:rsid w:val="00CE2E5E"/>
    <w:rsid w:val="00CE7A65"/>
    <w:rsid w:val="00D0447A"/>
    <w:rsid w:val="00D11015"/>
    <w:rsid w:val="00DA3B5C"/>
    <w:rsid w:val="00DB08F0"/>
    <w:rsid w:val="00DC5FAB"/>
    <w:rsid w:val="00E8344C"/>
    <w:rsid w:val="00ED59B6"/>
    <w:rsid w:val="00F03DAA"/>
    <w:rsid w:val="00F07D22"/>
    <w:rsid w:val="00F23701"/>
    <w:rsid w:val="00F53E7E"/>
    <w:rsid w:val="00F7248A"/>
    <w:rsid w:val="00F77FE7"/>
    <w:rsid w:val="00F94F61"/>
    <w:rsid w:val="00FA4E4A"/>
    <w:rsid w:val="00FA6514"/>
    <w:rsid w:val="00FA6A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38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517</TotalTime>
  <Pages>8</Pages>
  <Words>3350</Words>
  <Characters>19097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64</cp:revision>
  <dcterms:created xsi:type="dcterms:W3CDTF">2019-01-01T10:10:00Z</dcterms:created>
  <dcterms:modified xsi:type="dcterms:W3CDTF">2019-01-03T03:47:00Z</dcterms:modified>
</cp:coreProperties>
</file>